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722AA0"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Regional Coalition Conference Call</w:t>
      </w:r>
    </w:p>
    <w:p w:rsidR="00C77EC5" w:rsidRPr="00632A99" w:rsidRDefault="00722AA0" w:rsidP="00632A99">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AA5E61">
        <w:rPr>
          <w:rFonts w:ascii="Calibri" w:eastAsia="Calibri" w:hAnsi="Calibri" w:cs="Calibri"/>
          <w:b/>
          <w:sz w:val="28"/>
          <w:szCs w:val="28"/>
        </w:rPr>
        <w:t xml:space="preserve">, December </w:t>
      </w:r>
      <w:r w:rsidR="004A2756">
        <w:rPr>
          <w:rFonts w:ascii="Calibri" w:eastAsia="Calibri" w:hAnsi="Calibri" w:cs="Calibri"/>
          <w:b/>
          <w:sz w:val="28"/>
          <w:szCs w:val="28"/>
        </w:rPr>
        <w:t>3</w:t>
      </w:r>
      <w:r w:rsidR="00E32F52">
        <w:rPr>
          <w:rFonts w:ascii="Calibri" w:eastAsia="Calibri" w:hAnsi="Calibri" w:cs="Calibri"/>
          <w:b/>
          <w:sz w:val="28"/>
          <w:szCs w:val="28"/>
        </w:rPr>
        <w:t xml:space="preserve">,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C83D98" w:rsidRPr="005D3EA6" w:rsidRDefault="00C83D98" w:rsidP="00C83D98">
      <w:pPr>
        <w:spacing w:after="0" w:line="240" w:lineRule="auto"/>
        <w:rPr>
          <w:rFonts w:ascii="Calibri" w:eastAsia="Calibri" w:hAnsi="Calibri" w:cs="Calibri"/>
          <w:sz w:val="16"/>
          <w:szCs w:val="16"/>
        </w:rPr>
      </w:pPr>
    </w:p>
    <w:p w:rsidR="00D111AB" w:rsidRPr="0093411D" w:rsidRDefault="002D147E" w:rsidP="0093411D">
      <w:pPr>
        <w:spacing w:after="0" w:line="240" w:lineRule="auto"/>
        <w:ind w:left="1440" w:hanging="1440"/>
        <w:rPr>
          <w:rFonts w:ascii="Calibri" w:eastAsia="Calibri" w:hAnsi="Calibri" w:cs="Calibri"/>
          <w:sz w:val="28"/>
          <w:szCs w:val="28"/>
        </w:rPr>
      </w:pPr>
      <w:r w:rsidRPr="005D3EA6">
        <w:rPr>
          <w:rFonts w:ascii="Calibri" w:eastAsia="Calibri" w:hAnsi="Calibri" w:cs="Calibri"/>
          <w:sz w:val="28"/>
          <w:szCs w:val="28"/>
        </w:rPr>
        <w:t xml:space="preserve">9: 30 AM </w:t>
      </w:r>
      <w:r w:rsidRPr="005D3EA6">
        <w:rPr>
          <w:rFonts w:ascii="Calibri" w:eastAsia="Calibri" w:hAnsi="Calibri" w:cs="Calibri"/>
          <w:sz w:val="28"/>
          <w:szCs w:val="28"/>
        </w:rPr>
        <w:tab/>
      </w:r>
    </w:p>
    <w:p w:rsidR="00AA5E61" w:rsidRPr="0010016C" w:rsidRDefault="0010016C" w:rsidP="00E82ACE">
      <w:pPr>
        <w:spacing w:after="0" w:line="240" w:lineRule="auto"/>
        <w:rPr>
          <w:b/>
          <w:sz w:val="28"/>
          <w:szCs w:val="28"/>
        </w:rPr>
      </w:pPr>
      <w:r w:rsidRPr="0010016C">
        <w:rPr>
          <w:b/>
          <w:sz w:val="28"/>
          <w:szCs w:val="28"/>
        </w:rPr>
        <w:t>Improving Medicare Benefits for Beneficiaries with Complex Care Needs</w:t>
      </w:r>
      <w:r>
        <w:rPr>
          <w:sz w:val="28"/>
          <w:szCs w:val="28"/>
        </w:rPr>
        <w:t xml:space="preserve">, </w:t>
      </w:r>
      <w:r w:rsidR="00AA5E61" w:rsidRPr="00AA5E61">
        <w:rPr>
          <w:sz w:val="28"/>
          <w:szCs w:val="28"/>
        </w:rPr>
        <w:t>Professor Karen Davis, Johns Hopkins University</w:t>
      </w:r>
    </w:p>
    <w:p w:rsidR="0093411D" w:rsidRDefault="00E82ACE" w:rsidP="00E82ACE">
      <w:pPr>
        <w:spacing w:after="0" w:line="240" w:lineRule="auto"/>
        <w:rPr>
          <w:sz w:val="28"/>
          <w:szCs w:val="28"/>
        </w:rPr>
      </w:pPr>
      <w:r>
        <w:rPr>
          <w:sz w:val="28"/>
          <w:szCs w:val="28"/>
        </w:rPr>
        <w:t>PowerPoint presentation was</w:t>
      </w:r>
      <w:r w:rsidR="0010016C">
        <w:rPr>
          <w:sz w:val="28"/>
          <w:szCs w:val="28"/>
        </w:rPr>
        <w:t xml:space="preserve"> attached to the </w:t>
      </w:r>
      <w:r>
        <w:rPr>
          <w:sz w:val="28"/>
          <w:szCs w:val="28"/>
        </w:rPr>
        <w:t>email with the</w:t>
      </w:r>
      <w:r w:rsidR="0010016C">
        <w:rPr>
          <w:sz w:val="28"/>
          <w:szCs w:val="28"/>
        </w:rPr>
        <w:t xml:space="preserve"> </w:t>
      </w:r>
      <w:r>
        <w:rPr>
          <w:sz w:val="28"/>
          <w:szCs w:val="28"/>
        </w:rPr>
        <w:t>agenda</w:t>
      </w:r>
    </w:p>
    <w:p w:rsidR="00632A99" w:rsidRDefault="00632A99" w:rsidP="00E82ACE">
      <w:pPr>
        <w:spacing w:after="0" w:line="240" w:lineRule="auto"/>
        <w:rPr>
          <w:sz w:val="28"/>
          <w:szCs w:val="28"/>
        </w:rPr>
      </w:pPr>
    </w:p>
    <w:p w:rsidR="0010016C" w:rsidRDefault="0052568E" w:rsidP="00E82ACE">
      <w:pPr>
        <w:spacing w:after="0" w:line="240" w:lineRule="auto"/>
        <w:rPr>
          <w:sz w:val="28"/>
          <w:szCs w:val="28"/>
        </w:rPr>
      </w:pPr>
      <w:r>
        <w:rPr>
          <w:sz w:val="28"/>
          <w:szCs w:val="28"/>
        </w:rPr>
        <w:t xml:space="preserve">For a profile of </w:t>
      </w:r>
      <w:r w:rsidR="0010016C">
        <w:rPr>
          <w:sz w:val="28"/>
          <w:szCs w:val="28"/>
        </w:rPr>
        <w:t>Professor Davis</w:t>
      </w:r>
      <w:r>
        <w:rPr>
          <w:sz w:val="28"/>
          <w:szCs w:val="28"/>
        </w:rPr>
        <w:t>, use this link</w:t>
      </w:r>
      <w:r w:rsidR="0010016C">
        <w:rPr>
          <w:sz w:val="28"/>
          <w:szCs w:val="28"/>
        </w:rPr>
        <w:t xml:space="preserve">: </w:t>
      </w:r>
    </w:p>
    <w:p w:rsidR="0010016C" w:rsidRDefault="0010016C" w:rsidP="00E82ACE">
      <w:pPr>
        <w:spacing w:after="0" w:line="240" w:lineRule="auto"/>
        <w:rPr>
          <w:sz w:val="28"/>
          <w:szCs w:val="28"/>
        </w:rPr>
      </w:pPr>
      <w:hyperlink r:id="rId9" w:history="1">
        <w:r w:rsidRPr="002E74F3">
          <w:rPr>
            <w:rStyle w:val="Hyperlink"/>
            <w:sz w:val="28"/>
            <w:szCs w:val="28"/>
          </w:rPr>
          <w:t>https://www.nasi.org/about/spotlight/karen-davis-0</w:t>
        </w:r>
      </w:hyperlink>
      <w:r>
        <w:rPr>
          <w:sz w:val="28"/>
          <w:szCs w:val="28"/>
        </w:rPr>
        <w:t xml:space="preserve"> </w:t>
      </w:r>
    </w:p>
    <w:p w:rsidR="00632A99" w:rsidRDefault="00632A99" w:rsidP="00D111AB">
      <w:pPr>
        <w:spacing w:after="0" w:line="240" w:lineRule="auto"/>
        <w:rPr>
          <w:sz w:val="28"/>
          <w:szCs w:val="28"/>
        </w:rPr>
      </w:pPr>
    </w:p>
    <w:p w:rsidR="00632A99" w:rsidRDefault="00632A99" w:rsidP="00D111AB">
      <w:pPr>
        <w:spacing w:after="0" w:line="240" w:lineRule="auto"/>
        <w:rPr>
          <w:sz w:val="28"/>
          <w:szCs w:val="28"/>
        </w:rPr>
      </w:pPr>
      <w:r>
        <w:rPr>
          <w:sz w:val="28"/>
          <w:szCs w:val="28"/>
        </w:rPr>
        <w:t>Here is the link to the issue brief by Marilyn Moon, Karen Davis, et al.</w:t>
      </w:r>
    </w:p>
    <w:p w:rsidR="00D111AB" w:rsidRPr="00357612" w:rsidRDefault="00632A99" w:rsidP="00D111AB">
      <w:pPr>
        <w:spacing w:after="0" w:line="240" w:lineRule="auto"/>
        <w:rPr>
          <w:sz w:val="28"/>
          <w:szCs w:val="28"/>
        </w:rPr>
      </w:pPr>
      <w:hyperlink r:id="rId10" w:history="1">
        <w:r w:rsidRPr="002E74F3">
          <w:rPr>
            <w:rStyle w:val="Hyperlink"/>
            <w:sz w:val="28"/>
            <w:szCs w:val="28"/>
          </w:rPr>
          <w:t>http://www.commonwealthfund.org/publications/issue-briefs/2015/jul/serving-older-adults-complex-care-medicare?omnicid=CFC839501&amp;mid=thomas@asahp.org</w:t>
        </w:r>
      </w:hyperlink>
      <w:r>
        <w:rPr>
          <w:sz w:val="28"/>
          <w:szCs w:val="28"/>
        </w:rPr>
        <w:t xml:space="preserve"> </w:t>
      </w:r>
    </w:p>
    <w:p w:rsidR="00632A99" w:rsidRDefault="00632A99" w:rsidP="00D111AB">
      <w:pPr>
        <w:spacing w:after="0" w:line="240" w:lineRule="auto"/>
        <w:rPr>
          <w:sz w:val="28"/>
          <w:szCs w:val="28"/>
        </w:rPr>
      </w:pPr>
    </w:p>
    <w:p w:rsidR="00357612" w:rsidRDefault="00632A99" w:rsidP="00D111AB">
      <w:pPr>
        <w:spacing w:after="0" w:line="240" w:lineRule="auto"/>
        <w:rPr>
          <w:sz w:val="28"/>
          <w:szCs w:val="28"/>
        </w:rPr>
      </w:pPr>
      <w:r>
        <w:rPr>
          <w:sz w:val="28"/>
          <w:szCs w:val="28"/>
        </w:rPr>
        <w:t xml:space="preserve">Professor Davis:  </w:t>
      </w:r>
      <w:r w:rsidR="00357612">
        <w:rPr>
          <w:sz w:val="28"/>
          <w:szCs w:val="28"/>
        </w:rPr>
        <w:t>Interested in Community First Choice program and may be involv</w:t>
      </w:r>
      <w:r>
        <w:rPr>
          <w:sz w:val="28"/>
          <w:szCs w:val="28"/>
        </w:rPr>
        <w:t xml:space="preserve">ed in a Maryland evaluation.  </w:t>
      </w:r>
    </w:p>
    <w:p w:rsidR="00357612" w:rsidRDefault="00357612" w:rsidP="00D111AB">
      <w:pPr>
        <w:spacing w:after="0" w:line="240" w:lineRule="auto"/>
        <w:rPr>
          <w:sz w:val="28"/>
          <w:szCs w:val="28"/>
        </w:rPr>
      </w:pPr>
    </w:p>
    <w:p w:rsidR="00AC3ED7" w:rsidRDefault="00AC3ED7" w:rsidP="00D111AB">
      <w:pPr>
        <w:spacing w:after="0" w:line="240" w:lineRule="auto"/>
        <w:rPr>
          <w:sz w:val="28"/>
          <w:szCs w:val="28"/>
        </w:rPr>
      </w:pPr>
      <w:r>
        <w:rPr>
          <w:sz w:val="28"/>
          <w:szCs w:val="28"/>
        </w:rPr>
        <w:t>Turning to the paper on Medicare and persons with complex care needs:</w:t>
      </w:r>
    </w:p>
    <w:p w:rsidR="00632A99" w:rsidRPr="00632A99" w:rsidRDefault="00632A99" w:rsidP="00632A99">
      <w:pPr>
        <w:pStyle w:val="ListParagraph"/>
        <w:numPr>
          <w:ilvl w:val="0"/>
          <w:numId w:val="32"/>
        </w:numPr>
        <w:spacing w:after="0" w:line="240" w:lineRule="auto"/>
        <w:rPr>
          <w:sz w:val="28"/>
          <w:szCs w:val="28"/>
        </w:rPr>
      </w:pPr>
      <w:r w:rsidRPr="00632A99">
        <w:rPr>
          <w:sz w:val="28"/>
          <w:szCs w:val="28"/>
        </w:rPr>
        <w:t>We are in need of</w:t>
      </w:r>
      <w:r w:rsidR="00357612" w:rsidRPr="00632A99">
        <w:rPr>
          <w:sz w:val="28"/>
          <w:szCs w:val="28"/>
        </w:rPr>
        <w:t xml:space="preserve"> a Medicare redesign – in order to meet people</w:t>
      </w:r>
      <w:r w:rsidR="00AC3ED7">
        <w:rPr>
          <w:sz w:val="28"/>
          <w:szCs w:val="28"/>
        </w:rPr>
        <w:t>’</w:t>
      </w:r>
      <w:r w:rsidR="00357612" w:rsidRPr="00632A99">
        <w:rPr>
          <w:sz w:val="28"/>
          <w:szCs w:val="28"/>
        </w:rPr>
        <w:t xml:space="preserve">s long term care needs.  </w:t>
      </w:r>
    </w:p>
    <w:p w:rsidR="00632A99" w:rsidRPr="00632A99" w:rsidRDefault="00357612" w:rsidP="00632A99">
      <w:pPr>
        <w:pStyle w:val="ListParagraph"/>
        <w:numPr>
          <w:ilvl w:val="0"/>
          <w:numId w:val="32"/>
        </w:numPr>
        <w:spacing w:after="0" w:line="240" w:lineRule="auto"/>
        <w:rPr>
          <w:sz w:val="28"/>
          <w:szCs w:val="28"/>
        </w:rPr>
      </w:pPr>
      <w:r w:rsidRPr="00632A99">
        <w:rPr>
          <w:sz w:val="28"/>
          <w:szCs w:val="28"/>
        </w:rPr>
        <w:t xml:space="preserve">Fewer than one-third of Medicare beneficiaries are dually eligible for Medicaid.  </w:t>
      </w:r>
    </w:p>
    <w:p w:rsidR="00357612" w:rsidRPr="00632A99" w:rsidRDefault="00632A99" w:rsidP="00632A99">
      <w:pPr>
        <w:pStyle w:val="ListParagraph"/>
        <w:numPr>
          <w:ilvl w:val="0"/>
          <w:numId w:val="32"/>
        </w:numPr>
        <w:spacing w:after="0" w:line="240" w:lineRule="auto"/>
        <w:rPr>
          <w:sz w:val="28"/>
          <w:szCs w:val="28"/>
        </w:rPr>
      </w:pPr>
      <w:r w:rsidRPr="00632A99">
        <w:rPr>
          <w:sz w:val="28"/>
          <w:szCs w:val="28"/>
        </w:rPr>
        <w:t>We n</w:t>
      </w:r>
      <w:r w:rsidR="00357612" w:rsidRPr="00632A99">
        <w:rPr>
          <w:sz w:val="28"/>
          <w:szCs w:val="28"/>
        </w:rPr>
        <w:t>eed to redesign</w:t>
      </w:r>
      <w:r w:rsidRPr="00632A99">
        <w:rPr>
          <w:sz w:val="28"/>
          <w:szCs w:val="28"/>
        </w:rPr>
        <w:t xml:space="preserve"> Medicare</w:t>
      </w:r>
      <w:r w:rsidR="00357612" w:rsidRPr="00632A99">
        <w:rPr>
          <w:sz w:val="28"/>
          <w:szCs w:val="28"/>
        </w:rPr>
        <w:t xml:space="preserve"> to support family caregivers and home and community based services.  </w:t>
      </w:r>
    </w:p>
    <w:p w:rsidR="00357612" w:rsidRPr="00632A99" w:rsidRDefault="00632A99" w:rsidP="00632A99">
      <w:pPr>
        <w:pStyle w:val="ListParagraph"/>
        <w:numPr>
          <w:ilvl w:val="0"/>
          <w:numId w:val="32"/>
        </w:numPr>
        <w:spacing w:after="0" w:line="240" w:lineRule="auto"/>
        <w:rPr>
          <w:sz w:val="28"/>
          <w:szCs w:val="28"/>
        </w:rPr>
      </w:pPr>
      <w:r w:rsidRPr="00632A99">
        <w:rPr>
          <w:sz w:val="28"/>
          <w:szCs w:val="28"/>
        </w:rPr>
        <w:t>We are c</w:t>
      </w:r>
      <w:r w:rsidR="00357612" w:rsidRPr="00632A99">
        <w:rPr>
          <w:sz w:val="28"/>
          <w:szCs w:val="28"/>
        </w:rPr>
        <w:t>alling for a demonstration for those with complex care needs.</w:t>
      </w:r>
    </w:p>
    <w:p w:rsidR="00357612" w:rsidRPr="00632A99" w:rsidRDefault="00357612" w:rsidP="00632A99">
      <w:pPr>
        <w:pStyle w:val="ListParagraph"/>
        <w:numPr>
          <w:ilvl w:val="0"/>
          <w:numId w:val="32"/>
        </w:numPr>
        <w:spacing w:after="0" w:line="240" w:lineRule="auto"/>
        <w:rPr>
          <w:sz w:val="28"/>
          <w:szCs w:val="28"/>
        </w:rPr>
      </w:pPr>
      <w:r w:rsidRPr="00632A99">
        <w:rPr>
          <w:sz w:val="28"/>
          <w:szCs w:val="28"/>
        </w:rPr>
        <w:t>Use of Health and Retirement Study is constrained but does give some useful data.</w:t>
      </w:r>
    </w:p>
    <w:p w:rsidR="00357612" w:rsidRPr="00632A99" w:rsidRDefault="00357612" w:rsidP="00632A99">
      <w:pPr>
        <w:pStyle w:val="ListParagraph"/>
        <w:numPr>
          <w:ilvl w:val="0"/>
          <w:numId w:val="32"/>
        </w:numPr>
        <w:spacing w:after="0" w:line="240" w:lineRule="auto"/>
        <w:rPr>
          <w:sz w:val="28"/>
          <w:szCs w:val="28"/>
        </w:rPr>
      </w:pPr>
      <w:r w:rsidRPr="00632A99">
        <w:rPr>
          <w:sz w:val="28"/>
          <w:szCs w:val="28"/>
        </w:rPr>
        <w:t>62 percent of those with complex needs are poor</w:t>
      </w:r>
    </w:p>
    <w:p w:rsidR="00357612" w:rsidRPr="00632A99" w:rsidRDefault="00357612" w:rsidP="00632A99">
      <w:pPr>
        <w:pStyle w:val="ListParagraph"/>
        <w:numPr>
          <w:ilvl w:val="0"/>
          <w:numId w:val="32"/>
        </w:numPr>
        <w:spacing w:after="0" w:line="240" w:lineRule="auto"/>
        <w:rPr>
          <w:sz w:val="28"/>
          <w:szCs w:val="28"/>
        </w:rPr>
      </w:pPr>
      <w:r w:rsidRPr="00632A99">
        <w:rPr>
          <w:sz w:val="28"/>
          <w:szCs w:val="28"/>
        </w:rPr>
        <w:t xml:space="preserve">Particularly concerned with those spending 38.6 percent of income on out of pocket medical/social services: </w:t>
      </w:r>
      <w:r w:rsidR="00AC3ED7">
        <w:rPr>
          <w:sz w:val="28"/>
          <w:szCs w:val="28"/>
        </w:rPr>
        <w:t xml:space="preserve">it’s the group of people who are </w:t>
      </w:r>
      <w:r w:rsidRPr="00632A99">
        <w:rPr>
          <w:sz w:val="28"/>
          <w:szCs w:val="28"/>
        </w:rPr>
        <w:t xml:space="preserve">below </w:t>
      </w:r>
      <w:r w:rsidR="00AC3ED7">
        <w:rPr>
          <w:sz w:val="28"/>
          <w:szCs w:val="28"/>
        </w:rPr>
        <w:t>200 percent of poverty</w:t>
      </w:r>
    </w:p>
    <w:p w:rsidR="00357612" w:rsidRPr="00632A99" w:rsidRDefault="00357612" w:rsidP="00632A99">
      <w:pPr>
        <w:pStyle w:val="ListParagraph"/>
        <w:numPr>
          <w:ilvl w:val="0"/>
          <w:numId w:val="32"/>
        </w:numPr>
        <w:spacing w:after="0" w:line="240" w:lineRule="auto"/>
        <w:rPr>
          <w:sz w:val="28"/>
          <w:szCs w:val="28"/>
        </w:rPr>
      </w:pPr>
      <w:r w:rsidRPr="00632A99">
        <w:rPr>
          <w:sz w:val="28"/>
          <w:szCs w:val="28"/>
        </w:rPr>
        <w:t xml:space="preserve">About half of the expenses </w:t>
      </w:r>
      <w:r w:rsidR="00AC3ED7">
        <w:rPr>
          <w:sz w:val="28"/>
          <w:szCs w:val="28"/>
        </w:rPr>
        <w:t xml:space="preserve">for this population </w:t>
      </w:r>
      <w:r w:rsidRPr="00632A99">
        <w:rPr>
          <w:sz w:val="28"/>
          <w:szCs w:val="28"/>
        </w:rPr>
        <w:t>are for lo</w:t>
      </w:r>
      <w:r w:rsidR="00AC3ED7">
        <w:rPr>
          <w:sz w:val="28"/>
          <w:szCs w:val="28"/>
        </w:rPr>
        <w:t>ng term care (as opposed to basic health care, dental care, and drugs)</w:t>
      </w:r>
    </w:p>
    <w:p w:rsidR="00357612" w:rsidRPr="00632A99" w:rsidRDefault="00357612" w:rsidP="00632A99">
      <w:pPr>
        <w:pStyle w:val="ListParagraph"/>
        <w:numPr>
          <w:ilvl w:val="0"/>
          <w:numId w:val="32"/>
        </w:numPr>
        <w:spacing w:after="0" w:line="240" w:lineRule="auto"/>
        <w:rPr>
          <w:sz w:val="28"/>
          <w:szCs w:val="28"/>
        </w:rPr>
      </w:pPr>
      <w:r w:rsidRPr="00632A99">
        <w:rPr>
          <w:sz w:val="28"/>
          <w:szCs w:val="28"/>
        </w:rPr>
        <w:t>Those with complex care needs have more than twice the expenses of those without complex care needs</w:t>
      </w:r>
    </w:p>
    <w:p w:rsidR="00357612" w:rsidRPr="00632A99" w:rsidRDefault="00357612" w:rsidP="00632A99">
      <w:pPr>
        <w:pStyle w:val="ListParagraph"/>
        <w:numPr>
          <w:ilvl w:val="0"/>
          <w:numId w:val="32"/>
        </w:numPr>
        <w:spacing w:after="0" w:line="240" w:lineRule="auto"/>
        <w:rPr>
          <w:sz w:val="28"/>
          <w:szCs w:val="28"/>
        </w:rPr>
      </w:pPr>
      <w:r w:rsidRPr="00632A99">
        <w:rPr>
          <w:sz w:val="28"/>
          <w:szCs w:val="28"/>
        </w:rPr>
        <w:t>The nation needs a long term care benefit – needs a share of cost</w:t>
      </w:r>
    </w:p>
    <w:p w:rsidR="00AC3ED7" w:rsidRDefault="00357612" w:rsidP="00D111AB">
      <w:pPr>
        <w:pStyle w:val="ListParagraph"/>
        <w:numPr>
          <w:ilvl w:val="0"/>
          <w:numId w:val="32"/>
        </w:numPr>
        <w:spacing w:after="0" w:line="240" w:lineRule="auto"/>
        <w:rPr>
          <w:sz w:val="28"/>
          <w:szCs w:val="28"/>
        </w:rPr>
      </w:pPr>
      <w:r w:rsidRPr="00AC3ED7">
        <w:rPr>
          <w:sz w:val="28"/>
          <w:szCs w:val="28"/>
        </w:rPr>
        <w:t>See slides 11, 12, and 13</w:t>
      </w:r>
      <w:r w:rsidR="00AC3ED7">
        <w:rPr>
          <w:sz w:val="28"/>
          <w:szCs w:val="28"/>
        </w:rPr>
        <w:t xml:space="preserve"> for recommendations</w:t>
      </w:r>
    </w:p>
    <w:p w:rsidR="00357612" w:rsidRPr="00AC3ED7" w:rsidRDefault="00357612" w:rsidP="00D111AB">
      <w:pPr>
        <w:pStyle w:val="ListParagraph"/>
        <w:numPr>
          <w:ilvl w:val="0"/>
          <w:numId w:val="32"/>
        </w:numPr>
        <w:spacing w:after="0" w:line="240" w:lineRule="auto"/>
        <w:rPr>
          <w:sz w:val="28"/>
          <w:szCs w:val="28"/>
        </w:rPr>
      </w:pPr>
      <w:r w:rsidRPr="00AC3ED7">
        <w:rPr>
          <w:sz w:val="28"/>
          <w:szCs w:val="28"/>
        </w:rPr>
        <w:t xml:space="preserve">Johns Hopkins </w:t>
      </w:r>
      <w:r w:rsidR="00AC3ED7">
        <w:rPr>
          <w:sz w:val="28"/>
          <w:szCs w:val="28"/>
        </w:rPr>
        <w:t xml:space="preserve">University </w:t>
      </w:r>
      <w:r w:rsidRPr="00AC3ED7">
        <w:rPr>
          <w:sz w:val="28"/>
          <w:szCs w:val="28"/>
        </w:rPr>
        <w:t>has a model it’s examining a home-care program for those with dementia</w:t>
      </w:r>
    </w:p>
    <w:p w:rsidR="00EB4ADC" w:rsidRDefault="00357612" w:rsidP="00AC3ED7">
      <w:pPr>
        <w:pStyle w:val="ListParagraph"/>
        <w:numPr>
          <w:ilvl w:val="0"/>
          <w:numId w:val="32"/>
        </w:numPr>
        <w:spacing w:after="0" w:line="240" w:lineRule="auto"/>
        <w:rPr>
          <w:sz w:val="28"/>
          <w:szCs w:val="28"/>
        </w:rPr>
      </w:pPr>
      <w:r w:rsidRPr="00AC3ED7">
        <w:rPr>
          <w:sz w:val="28"/>
          <w:szCs w:val="28"/>
        </w:rPr>
        <w:t>How to design this model</w:t>
      </w:r>
      <w:r w:rsidR="00AC3ED7">
        <w:rPr>
          <w:sz w:val="28"/>
          <w:szCs w:val="28"/>
        </w:rPr>
        <w:t>?  We’re designing a complex care organization and would like to test it in demonstration</w:t>
      </w:r>
      <w:r w:rsidRPr="00AC3ED7">
        <w:rPr>
          <w:sz w:val="28"/>
          <w:szCs w:val="28"/>
        </w:rPr>
        <w:t xml:space="preserve"> </w:t>
      </w:r>
    </w:p>
    <w:p w:rsidR="00AC3ED7" w:rsidRPr="00AC3ED7" w:rsidRDefault="00AC3ED7" w:rsidP="00AC3ED7">
      <w:pPr>
        <w:spacing w:after="0" w:line="240" w:lineRule="auto"/>
        <w:rPr>
          <w:sz w:val="28"/>
          <w:szCs w:val="28"/>
        </w:rPr>
      </w:pPr>
    </w:p>
    <w:p w:rsidR="00EB4ADC" w:rsidRDefault="00EB4ADC" w:rsidP="00D111AB">
      <w:pPr>
        <w:spacing w:after="0" w:line="240" w:lineRule="auto"/>
        <w:rPr>
          <w:sz w:val="28"/>
          <w:szCs w:val="28"/>
        </w:rPr>
      </w:pPr>
      <w:r>
        <w:rPr>
          <w:sz w:val="28"/>
          <w:szCs w:val="28"/>
        </w:rPr>
        <w:t>Discussion:</w:t>
      </w:r>
    </w:p>
    <w:p w:rsidR="00EB4ADC" w:rsidRDefault="00EB4ADC" w:rsidP="00D111AB">
      <w:pPr>
        <w:spacing w:after="0" w:line="240" w:lineRule="auto"/>
        <w:rPr>
          <w:sz w:val="28"/>
          <w:szCs w:val="28"/>
        </w:rPr>
      </w:pPr>
      <w:r>
        <w:rPr>
          <w:sz w:val="28"/>
          <w:szCs w:val="28"/>
        </w:rPr>
        <w:t xml:space="preserve">Brenda Schmitthenner: wants to be part of any work on this.  For several years, San Diego has provided services to 40,000 people – and yet this program may end soon.  </w:t>
      </w:r>
      <w:r w:rsidR="00AC3ED7">
        <w:rPr>
          <w:sz w:val="28"/>
          <w:szCs w:val="28"/>
        </w:rPr>
        <w:t>Are you aware of a</w:t>
      </w:r>
      <w:r>
        <w:rPr>
          <w:sz w:val="28"/>
          <w:szCs w:val="28"/>
        </w:rPr>
        <w:t xml:space="preserve">ny CMS conversations to continue such programs.  </w:t>
      </w:r>
    </w:p>
    <w:p w:rsidR="00EB4ADC" w:rsidRDefault="00EB4ADC" w:rsidP="00D111AB">
      <w:pPr>
        <w:spacing w:after="0" w:line="240" w:lineRule="auto"/>
        <w:rPr>
          <w:sz w:val="28"/>
          <w:szCs w:val="28"/>
        </w:rPr>
      </w:pPr>
      <w:r>
        <w:rPr>
          <w:sz w:val="28"/>
          <w:szCs w:val="28"/>
        </w:rPr>
        <w:t xml:space="preserve">Prof Davis: </w:t>
      </w:r>
      <w:r w:rsidR="00AC3ED7">
        <w:rPr>
          <w:sz w:val="28"/>
          <w:szCs w:val="28"/>
        </w:rPr>
        <w:t xml:space="preserve">It will </w:t>
      </w:r>
      <w:r>
        <w:rPr>
          <w:sz w:val="28"/>
          <w:szCs w:val="28"/>
        </w:rPr>
        <w:t>probably will take new legislation to do this – there is potential for offsetting savi</w:t>
      </w:r>
      <w:r w:rsidR="00AC3ED7">
        <w:rPr>
          <w:sz w:val="28"/>
          <w:szCs w:val="28"/>
        </w:rPr>
        <w:t>n</w:t>
      </w:r>
      <w:r>
        <w:rPr>
          <w:sz w:val="28"/>
          <w:szCs w:val="28"/>
        </w:rPr>
        <w:t>gs</w:t>
      </w:r>
      <w:r w:rsidR="00AC3ED7">
        <w:rPr>
          <w:sz w:val="28"/>
          <w:szCs w:val="28"/>
        </w:rPr>
        <w:t>, but expanding home and community based services (</w:t>
      </w:r>
      <w:r>
        <w:rPr>
          <w:sz w:val="28"/>
          <w:szCs w:val="28"/>
        </w:rPr>
        <w:t>HCBS</w:t>
      </w:r>
      <w:r w:rsidR="00AC3ED7">
        <w:rPr>
          <w:sz w:val="28"/>
          <w:szCs w:val="28"/>
        </w:rPr>
        <w:t>)</w:t>
      </w:r>
      <w:r>
        <w:rPr>
          <w:sz w:val="28"/>
          <w:szCs w:val="28"/>
        </w:rPr>
        <w:t xml:space="preserve"> will be a net cost.  It will make families’ situations better, but won’t save money.</w:t>
      </w:r>
      <w:r w:rsidR="00AC3ED7">
        <w:rPr>
          <w:sz w:val="28"/>
          <w:szCs w:val="28"/>
        </w:rPr>
        <w:t xml:space="preserve">  CMS won’t do this without legislative direction.</w:t>
      </w:r>
    </w:p>
    <w:p w:rsidR="00EB4ADC" w:rsidRDefault="00EB4ADC" w:rsidP="00D111AB">
      <w:pPr>
        <w:spacing w:after="0" w:line="240" w:lineRule="auto"/>
        <w:rPr>
          <w:sz w:val="28"/>
          <w:szCs w:val="28"/>
        </w:rPr>
      </w:pPr>
      <w:r>
        <w:rPr>
          <w:sz w:val="28"/>
          <w:szCs w:val="28"/>
        </w:rPr>
        <w:t>Brenda Schmitthenner</w:t>
      </w:r>
      <w:r w:rsidR="00AC3ED7">
        <w:rPr>
          <w:sz w:val="28"/>
          <w:szCs w:val="28"/>
        </w:rPr>
        <w:t>: there is a grass roots effort</w:t>
      </w:r>
      <w:r>
        <w:rPr>
          <w:sz w:val="28"/>
          <w:szCs w:val="28"/>
        </w:rPr>
        <w:t xml:space="preserve"> to get federal legislation to direct CMS to work with home and community based service groups.</w:t>
      </w:r>
    </w:p>
    <w:p w:rsidR="00EB4ADC" w:rsidRDefault="00EB4ADC" w:rsidP="00D111AB">
      <w:pPr>
        <w:spacing w:after="0" w:line="240" w:lineRule="auto"/>
        <w:rPr>
          <w:sz w:val="28"/>
          <w:szCs w:val="28"/>
        </w:rPr>
      </w:pPr>
    </w:p>
    <w:p w:rsidR="00EB4ADC" w:rsidRDefault="00EB4ADC" w:rsidP="00D111AB">
      <w:pPr>
        <w:spacing w:after="0" w:line="240" w:lineRule="auto"/>
        <w:rPr>
          <w:sz w:val="28"/>
          <w:szCs w:val="28"/>
        </w:rPr>
      </w:pPr>
      <w:r>
        <w:rPr>
          <w:sz w:val="28"/>
          <w:szCs w:val="28"/>
        </w:rPr>
        <w:t xml:space="preserve">Debbie Case: Personal experience with parents in the mid-range of income.  </w:t>
      </w:r>
      <w:r w:rsidR="00AC3ED7">
        <w:rPr>
          <w:sz w:val="28"/>
          <w:szCs w:val="28"/>
        </w:rPr>
        <w:t>They don’t want to move out of their house, and the cost of</w:t>
      </w:r>
      <w:r>
        <w:rPr>
          <w:sz w:val="28"/>
          <w:szCs w:val="28"/>
        </w:rPr>
        <w:t xml:space="preserve"> </w:t>
      </w:r>
      <w:r w:rsidR="00AC3ED7">
        <w:rPr>
          <w:sz w:val="28"/>
          <w:szCs w:val="28"/>
        </w:rPr>
        <w:t xml:space="preserve">many services is </w:t>
      </w:r>
      <w:r>
        <w:rPr>
          <w:sz w:val="28"/>
          <w:szCs w:val="28"/>
        </w:rPr>
        <w:t xml:space="preserve">out of pocket.  </w:t>
      </w:r>
    </w:p>
    <w:p w:rsidR="00EB4ADC" w:rsidRDefault="00EB4ADC" w:rsidP="00D111AB">
      <w:pPr>
        <w:spacing w:after="0" w:line="240" w:lineRule="auto"/>
        <w:rPr>
          <w:sz w:val="28"/>
          <w:szCs w:val="28"/>
        </w:rPr>
      </w:pPr>
      <w:r>
        <w:rPr>
          <w:sz w:val="28"/>
          <w:szCs w:val="28"/>
        </w:rPr>
        <w:t xml:space="preserve">Prof Davis: the problem is </w:t>
      </w:r>
      <w:r w:rsidR="00AC3ED7">
        <w:rPr>
          <w:sz w:val="28"/>
          <w:szCs w:val="28"/>
        </w:rPr>
        <w:t xml:space="preserve">great for </w:t>
      </w:r>
      <w:r>
        <w:rPr>
          <w:sz w:val="28"/>
          <w:szCs w:val="28"/>
        </w:rPr>
        <w:t xml:space="preserve">those above poverty.  There </w:t>
      </w:r>
      <w:r w:rsidR="00AC3ED7">
        <w:rPr>
          <w:sz w:val="28"/>
          <w:szCs w:val="28"/>
        </w:rPr>
        <w:t xml:space="preserve">needs to be </w:t>
      </w:r>
      <w:r>
        <w:rPr>
          <w:sz w:val="28"/>
          <w:szCs w:val="28"/>
        </w:rPr>
        <w:t>a broader solution than Medicaid –</w:t>
      </w:r>
      <w:r w:rsidR="00AC3ED7">
        <w:rPr>
          <w:sz w:val="28"/>
          <w:szCs w:val="28"/>
        </w:rPr>
        <w:t xml:space="preserve"> which</w:t>
      </w:r>
      <w:r>
        <w:rPr>
          <w:sz w:val="28"/>
          <w:szCs w:val="28"/>
        </w:rPr>
        <w:t xml:space="preserve"> doesn’t </w:t>
      </w:r>
      <w:r w:rsidR="00AC3ED7">
        <w:rPr>
          <w:sz w:val="28"/>
          <w:szCs w:val="28"/>
        </w:rPr>
        <w:t xml:space="preserve">reach </w:t>
      </w:r>
      <w:r>
        <w:rPr>
          <w:sz w:val="28"/>
          <w:szCs w:val="28"/>
        </w:rPr>
        <w:t xml:space="preserve">2/3rds of the population </w:t>
      </w:r>
      <w:r w:rsidR="00AC3ED7">
        <w:rPr>
          <w:sz w:val="28"/>
          <w:szCs w:val="28"/>
        </w:rPr>
        <w:t>with complex care needs</w:t>
      </w:r>
      <w:r>
        <w:rPr>
          <w:sz w:val="28"/>
          <w:szCs w:val="28"/>
        </w:rPr>
        <w:t>.</w:t>
      </w:r>
    </w:p>
    <w:p w:rsidR="00EB4ADC" w:rsidRDefault="00EB4ADC" w:rsidP="00D111AB">
      <w:pPr>
        <w:spacing w:after="0" w:line="240" w:lineRule="auto"/>
        <w:rPr>
          <w:sz w:val="28"/>
          <w:szCs w:val="28"/>
        </w:rPr>
      </w:pPr>
      <w:r>
        <w:rPr>
          <w:sz w:val="28"/>
          <w:szCs w:val="28"/>
        </w:rPr>
        <w:t>Debbie Case: what can we do to help?</w:t>
      </w:r>
    </w:p>
    <w:p w:rsidR="00474089" w:rsidRDefault="00EB4ADC" w:rsidP="00D111AB">
      <w:pPr>
        <w:spacing w:after="0" w:line="240" w:lineRule="auto"/>
        <w:rPr>
          <w:sz w:val="28"/>
          <w:szCs w:val="28"/>
        </w:rPr>
      </w:pPr>
      <w:r>
        <w:rPr>
          <w:sz w:val="28"/>
          <w:szCs w:val="28"/>
        </w:rPr>
        <w:t xml:space="preserve">Prof. Davis:  This is an issue that hits all kinds of families of all political persuasions, so </w:t>
      </w:r>
      <w:r w:rsidR="00AC3ED7">
        <w:rPr>
          <w:sz w:val="28"/>
          <w:szCs w:val="28"/>
        </w:rPr>
        <w:t xml:space="preserve">we believe it will have a sympathetic response </w:t>
      </w:r>
      <w:r>
        <w:rPr>
          <w:sz w:val="28"/>
          <w:szCs w:val="28"/>
        </w:rPr>
        <w:t xml:space="preserve">in Congress.  Would like to push for a major commitment to a demonstration.  </w:t>
      </w:r>
    </w:p>
    <w:p w:rsidR="00EB4ADC" w:rsidRDefault="00EB4ADC" w:rsidP="00D111AB">
      <w:pPr>
        <w:spacing w:after="0" w:line="240" w:lineRule="auto"/>
        <w:rPr>
          <w:sz w:val="28"/>
          <w:szCs w:val="28"/>
        </w:rPr>
      </w:pPr>
      <w:r w:rsidRPr="00474089">
        <w:rPr>
          <w:sz w:val="28"/>
          <w:szCs w:val="28"/>
          <w:u w:val="single"/>
        </w:rPr>
        <w:t xml:space="preserve">In </w:t>
      </w:r>
      <w:r w:rsidR="00AC3ED7">
        <w:rPr>
          <w:sz w:val="28"/>
          <w:szCs w:val="28"/>
          <w:u w:val="single"/>
        </w:rPr>
        <w:t xml:space="preserve">the </w:t>
      </w:r>
      <w:r w:rsidRPr="00474089">
        <w:rPr>
          <w:sz w:val="28"/>
          <w:szCs w:val="28"/>
          <w:u w:val="single"/>
        </w:rPr>
        <w:t>Community First Choice experience in Maryland</w:t>
      </w:r>
      <w:r w:rsidR="00AC3ED7">
        <w:rPr>
          <w:sz w:val="28"/>
          <w:szCs w:val="28"/>
        </w:rPr>
        <w:t>, we</w:t>
      </w:r>
      <w:r>
        <w:rPr>
          <w:sz w:val="28"/>
          <w:szCs w:val="28"/>
        </w:rPr>
        <w:t xml:space="preserve"> haven’t found an explosion of cost even though </w:t>
      </w:r>
      <w:r w:rsidR="00AC3ED7">
        <w:rPr>
          <w:sz w:val="28"/>
          <w:szCs w:val="28"/>
        </w:rPr>
        <w:t xml:space="preserve">it </w:t>
      </w:r>
      <w:r>
        <w:rPr>
          <w:sz w:val="28"/>
          <w:szCs w:val="28"/>
        </w:rPr>
        <w:t>provide</w:t>
      </w:r>
      <w:r w:rsidR="00AC3ED7">
        <w:rPr>
          <w:sz w:val="28"/>
          <w:szCs w:val="28"/>
        </w:rPr>
        <w:t>s</w:t>
      </w:r>
      <w:r>
        <w:rPr>
          <w:sz w:val="28"/>
          <w:szCs w:val="28"/>
        </w:rPr>
        <w:t xml:space="preserve"> payment for family members to care for a client.  </w:t>
      </w:r>
      <w:r w:rsidR="00474089">
        <w:rPr>
          <w:sz w:val="28"/>
          <w:szCs w:val="28"/>
        </w:rPr>
        <w:t>We need to answer the question of ho</w:t>
      </w:r>
      <w:r w:rsidR="00AC3ED7">
        <w:rPr>
          <w:sz w:val="28"/>
          <w:szCs w:val="28"/>
        </w:rPr>
        <w:t>w much this approach</w:t>
      </w:r>
      <w:r w:rsidR="00474089">
        <w:rPr>
          <w:sz w:val="28"/>
          <w:szCs w:val="28"/>
        </w:rPr>
        <w:t xml:space="preserve"> will cost?</w:t>
      </w:r>
    </w:p>
    <w:p w:rsidR="00474089" w:rsidRDefault="00474089" w:rsidP="00D111AB">
      <w:pPr>
        <w:spacing w:after="0" w:line="240" w:lineRule="auto"/>
        <w:rPr>
          <w:sz w:val="28"/>
          <w:szCs w:val="28"/>
        </w:rPr>
      </w:pPr>
    </w:p>
    <w:p w:rsidR="00474089" w:rsidRDefault="00474089" w:rsidP="00D111AB">
      <w:pPr>
        <w:spacing w:after="0" w:line="240" w:lineRule="auto"/>
        <w:rPr>
          <w:sz w:val="28"/>
          <w:szCs w:val="28"/>
        </w:rPr>
      </w:pPr>
      <w:r>
        <w:rPr>
          <w:sz w:val="28"/>
          <w:szCs w:val="28"/>
        </w:rPr>
        <w:t>==============</w:t>
      </w:r>
    </w:p>
    <w:p w:rsidR="00AC3ED7" w:rsidRDefault="00AC3ED7" w:rsidP="00D111AB">
      <w:pPr>
        <w:spacing w:after="0" w:line="240" w:lineRule="auto"/>
        <w:rPr>
          <w:sz w:val="28"/>
          <w:szCs w:val="28"/>
        </w:rPr>
      </w:pPr>
    </w:p>
    <w:p w:rsidR="00474089" w:rsidRDefault="00474089" w:rsidP="00D111AB">
      <w:pPr>
        <w:spacing w:after="0" w:line="240" w:lineRule="auto"/>
        <w:rPr>
          <w:sz w:val="28"/>
          <w:szCs w:val="28"/>
        </w:rPr>
      </w:pPr>
      <w:r>
        <w:rPr>
          <w:sz w:val="28"/>
          <w:szCs w:val="28"/>
        </w:rPr>
        <w:t>Reflections on San Bernardino/Inland Regional Center</w:t>
      </w:r>
    </w:p>
    <w:p w:rsidR="00474089" w:rsidRPr="00EA434B" w:rsidRDefault="00474089" w:rsidP="00D111AB">
      <w:pPr>
        <w:spacing w:after="0" w:line="240" w:lineRule="auto"/>
        <w:rPr>
          <w:sz w:val="28"/>
          <w:szCs w:val="28"/>
        </w:rPr>
      </w:pPr>
      <w:r w:rsidRPr="00474089">
        <w:rPr>
          <w:sz w:val="28"/>
          <w:szCs w:val="28"/>
          <w:u w:val="single"/>
        </w:rPr>
        <w:t>Renee Dar-Khan</w:t>
      </w:r>
      <w:r w:rsidR="00EA434B">
        <w:rPr>
          <w:sz w:val="28"/>
          <w:szCs w:val="28"/>
          <w:u w:val="single"/>
        </w:rPr>
        <w:t xml:space="preserve">, Paul Van Doran, and </w:t>
      </w:r>
      <w:r w:rsidR="00EA434B" w:rsidRPr="00EA434B">
        <w:rPr>
          <w:sz w:val="28"/>
          <w:szCs w:val="28"/>
          <w:u w:val="single"/>
        </w:rPr>
        <w:t>Ben Jauregui</w:t>
      </w:r>
      <w:r w:rsidR="00EA434B">
        <w:rPr>
          <w:sz w:val="28"/>
          <w:szCs w:val="28"/>
          <w:u w:val="single"/>
        </w:rPr>
        <w:t xml:space="preserve"> </w:t>
      </w:r>
      <w:r w:rsidR="00EA434B">
        <w:rPr>
          <w:sz w:val="28"/>
          <w:szCs w:val="28"/>
        </w:rPr>
        <w:t>spoke about knowing colleagues and family members who work for Inland Regional Center and for the San Bernardino County Department of Public Health.  The hall where the shootings yesterday took place is the venue for frequent meetings of coalitions and other community groups.  Everyone has personal experience there.</w:t>
      </w:r>
    </w:p>
    <w:p w:rsidR="00357612" w:rsidRDefault="00357612" w:rsidP="00D111AB">
      <w:pPr>
        <w:spacing w:after="0" w:line="240" w:lineRule="auto"/>
        <w:rPr>
          <w:sz w:val="28"/>
          <w:szCs w:val="28"/>
        </w:rPr>
      </w:pPr>
    </w:p>
    <w:p w:rsidR="001C5FD1" w:rsidRDefault="000A7A60" w:rsidP="00AA5E61">
      <w:pPr>
        <w:spacing w:after="0" w:line="240" w:lineRule="auto"/>
        <w:rPr>
          <w:sz w:val="28"/>
          <w:szCs w:val="28"/>
        </w:rPr>
      </w:pPr>
      <w:r w:rsidRPr="001C5FD1">
        <w:rPr>
          <w:b/>
          <w:sz w:val="28"/>
          <w:szCs w:val="28"/>
        </w:rPr>
        <w:t>Project Highlights:</w:t>
      </w:r>
      <w:r w:rsidRPr="000A7A60">
        <w:rPr>
          <w:sz w:val="28"/>
          <w:szCs w:val="28"/>
        </w:rPr>
        <w:t xml:space="preserve"> </w:t>
      </w:r>
    </w:p>
    <w:p w:rsidR="000A7A60" w:rsidRDefault="000A7A60" w:rsidP="008A30CE">
      <w:pPr>
        <w:spacing w:after="0" w:line="240" w:lineRule="auto"/>
        <w:rPr>
          <w:sz w:val="28"/>
          <w:szCs w:val="28"/>
        </w:rPr>
      </w:pPr>
      <w:r w:rsidRPr="008A30CE">
        <w:rPr>
          <w:sz w:val="28"/>
          <w:szCs w:val="28"/>
        </w:rPr>
        <w:t>Ventura County Evidence B</w:t>
      </w:r>
      <w:r w:rsidR="008A30CE" w:rsidRPr="008A30CE">
        <w:rPr>
          <w:sz w:val="28"/>
          <w:szCs w:val="28"/>
        </w:rPr>
        <w:t>ased Health Promotion Coalition</w:t>
      </w:r>
      <w:r w:rsidR="008A30CE">
        <w:rPr>
          <w:sz w:val="28"/>
          <w:szCs w:val="28"/>
        </w:rPr>
        <w:t xml:space="preserve"> (Sue Tatangelo reporting)</w:t>
      </w:r>
    </w:p>
    <w:p w:rsidR="008A30CE" w:rsidRPr="00EA434B" w:rsidRDefault="00EA434B" w:rsidP="00EA434B">
      <w:pPr>
        <w:pStyle w:val="ListParagraph"/>
        <w:numPr>
          <w:ilvl w:val="0"/>
          <w:numId w:val="33"/>
        </w:numPr>
        <w:spacing w:after="0" w:line="240" w:lineRule="auto"/>
        <w:rPr>
          <w:sz w:val="28"/>
          <w:szCs w:val="28"/>
        </w:rPr>
      </w:pPr>
      <w:r w:rsidRPr="00EA434B">
        <w:rPr>
          <w:sz w:val="28"/>
          <w:szCs w:val="28"/>
        </w:rPr>
        <w:t xml:space="preserve">Coalition </w:t>
      </w:r>
      <w:r w:rsidR="008A30CE" w:rsidRPr="00EA434B">
        <w:rPr>
          <w:sz w:val="28"/>
          <w:szCs w:val="28"/>
        </w:rPr>
        <w:t>came together to promote evidence-based services</w:t>
      </w:r>
    </w:p>
    <w:p w:rsidR="008A30CE" w:rsidRPr="00EA434B" w:rsidRDefault="008A30CE" w:rsidP="00EA434B">
      <w:pPr>
        <w:pStyle w:val="ListParagraph"/>
        <w:numPr>
          <w:ilvl w:val="0"/>
          <w:numId w:val="33"/>
        </w:numPr>
        <w:spacing w:after="0" w:line="240" w:lineRule="auto"/>
        <w:rPr>
          <w:sz w:val="28"/>
          <w:szCs w:val="28"/>
        </w:rPr>
      </w:pPr>
      <w:r w:rsidRPr="00EA434B">
        <w:rPr>
          <w:sz w:val="28"/>
          <w:szCs w:val="28"/>
        </w:rPr>
        <w:t xml:space="preserve">Sustainability has been the challenge.  </w:t>
      </w:r>
      <w:r w:rsidR="00EA434B" w:rsidRPr="00EA434B">
        <w:rPr>
          <w:sz w:val="28"/>
          <w:szCs w:val="28"/>
        </w:rPr>
        <w:t>This past year, the coalition has s</w:t>
      </w:r>
      <w:r w:rsidRPr="00EA434B">
        <w:rPr>
          <w:sz w:val="28"/>
          <w:szCs w:val="28"/>
        </w:rPr>
        <w:t xml:space="preserve">ought </w:t>
      </w:r>
      <w:r w:rsidR="00EA434B" w:rsidRPr="00EA434B">
        <w:rPr>
          <w:sz w:val="28"/>
          <w:szCs w:val="28"/>
        </w:rPr>
        <w:t xml:space="preserve">and </w:t>
      </w:r>
      <w:r w:rsidRPr="00EA434B">
        <w:rPr>
          <w:sz w:val="28"/>
          <w:szCs w:val="28"/>
        </w:rPr>
        <w:t>received special funding.</w:t>
      </w:r>
    </w:p>
    <w:p w:rsidR="00EA434B" w:rsidRDefault="008A30CE" w:rsidP="00EA434B">
      <w:pPr>
        <w:pStyle w:val="ListParagraph"/>
        <w:numPr>
          <w:ilvl w:val="0"/>
          <w:numId w:val="33"/>
        </w:numPr>
        <w:spacing w:after="0" w:line="240" w:lineRule="auto"/>
        <w:rPr>
          <w:sz w:val="28"/>
          <w:szCs w:val="28"/>
        </w:rPr>
      </w:pPr>
      <w:r w:rsidRPr="00EA434B">
        <w:rPr>
          <w:sz w:val="28"/>
          <w:szCs w:val="28"/>
        </w:rPr>
        <w:t xml:space="preserve">Various funding sources have enabled training of facilitators.  </w:t>
      </w:r>
      <w:r w:rsidR="00EA434B">
        <w:rPr>
          <w:sz w:val="28"/>
          <w:szCs w:val="28"/>
        </w:rPr>
        <w:t>Check with Sue for more information about various funding opportunities.</w:t>
      </w:r>
    </w:p>
    <w:p w:rsidR="008A30CE" w:rsidRDefault="008A30CE" w:rsidP="008A30CE">
      <w:pPr>
        <w:spacing w:after="0" w:line="240" w:lineRule="auto"/>
        <w:rPr>
          <w:sz w:val="28"/>
          <w:szCs w:val="28"/>
        </w:rPr>
      </w:pPr>
    </w:p>
    <w:p w:rsidR="0052568E" w:rsidRDefault="0052568E" w:rsidP="008A30CE">
      <w:pPr>
        <w:spacing w:after="0" w:line="240" w:lineRule="auto"/>
        <w:rPr>
          <w:sz w:val="28"/>
          <w:szCs w:val="28"/>
        </w:rPr>
      </w:pPr>
      <w:r w:rsidRPr="008A30CE">
        <w:rPr>
          <w:sz w:val="28"/>
          <w:szCs w:val="28"/>
        </w:rPr>
        <w:t>Service and Advocacy Coalition (San Luis Obispo, Ventura, Santa Barbara</w:t>
      </w:r>
      <w:r w:rsidR="008A30CE">
        <w:rPr>
          <w:sz w:val="28"/>
          <w:szCs w:val="28"/>
        </w:rPr>
        <w:t>)</w:t>
      </w:r>
    </w:p>
    <w:p w:rsidR="00EA434B" w:rsidRDefault="008A30CE" w:rsidP="008A30CE">
      <w:pPr>
        <w:spacing w:after="0" w:line="240" w:lineRule="auto"/>
        <w:rPr>
          <w:sz w:val="28"/>
          <w:szCs w:val="28"/>
        </w:rPr>
      </w:pPr>
      <w:r>
        <w:rPr>
          <w:sz w:val="28"/>
          <w:szCs w:val="28"/>
        </w:rPr>
        <w:t>Jenn Griffin</w:t>
      </w:r>
      <w:r w:rsidR="00EA434B">
        <w:rPr>
          <w:sz w:val="28"/>
          <w:szCs w:val="28"/>
        </w:rPr>
        <w:t xml:space="preserve"> reporting</w:t>
      </w:r>
      <w:r>
        <w:rPr>
          <w:sz w:val="28"/>
          <w:szCs w:val="28"/>
        </w:rPr>
        <w:t xml:space="preserve">: </w:t>
      </w:r>
    </w:p>
    <w:p w:rsidR="008A30CE" w:rsidRPr="00EA434B" w:rsidRDefault="00EA434B" w:rsidP="00EA434B">
      <w:pPr>
        <w:pStyle w:val="ListParagraph"/>
        <w:numPr>
          <w:ilvl w:val="0"/>
          <w:numId w:val="34"/>
        </w:numPr>
        <w:spacing w:after="0" w:line="240" w:lineRule="auto"/>
        <w:rPr>
          <w:sz w:val="28"/>
          <w:szCs w:val="28"/>
        </w:rPr>
      </w:pPr>
      <w:r w:rsidRPr="00EA434B">
        <w:rPr>
          <w:sz w:val="28"/>
          <w:szCs w:val="28"/>
        </w:rPr>
        <w:t>L</w:t>
      </w:r>
      <w:r w:rsidR="008A30CE" w:rsidRPr="00EA434B">
        <w:rPr>
          <w:sz w:val="28"/>
          <w:szCs w:val="28"/>
        </w:rPr>
        <w:t xml:space="preserve">ots of changes within the coalition, with renewed focus on long term services and supports.  Established an ADRC in Ventura – became the focus.  </w:t>
      </w:r>
    </w:p>
    <w:p w:rsidR="00EA434B" w:rsidRPr="00EA434B" w:rsidRDefault="00EA434B" w:rsidP="00EA434B">
      <w:pPr>
        <w:pStyle w:val="ListParagraph"/>
        <w:numPr>
          <w:ilvl w:val="0"/>
          <w:numId w:val="34"/>
        </w:numPr>
        <w:spacing w:after="0" w:line="240" w:lineRule="auto"/>
        <w:rPr>
          <w:sz w:val="28"/>
          <w:szCs w:val="28"/>
        </w:rPr>
      </w:pPr>
      <w:r w:rsidRPr="00EA434B">
        <w:rPr>
          <w:sz w:val="28"/>
          <w:szCs w:val="28"/>
        </w:rPr>
        <w:t xml:space="preserve">Moving their office has also helped.  </w:t>
      </w:r>
    </w:p>
    <w:p w:rsidR="008A30CE" w:rsidRPr="00EA434B" w:rsidRDefault="00EA434B" w:rsidP="00EA434B">
      <w:pPr>
        <w:pStyle w:val="ListParagraph"/>
        <w:numPr>
          <w:ilvl w:val="0"/>
          <w:numId w:val="34"/>
        </w:numPr>
        <w:spacing w:after="0" w:line="240" w:lineRule="auto"/>
        <w:rPr>
          <w:sz w:val="28"/>
          <w:szCs w:val="28"/>
        </w:rPr>
      </w:pPr>
      <w:r w:rsidRPr="00EA434B">
        <w:rPr>
          <w:sz w:val="28"/>
          <w:szCs w:val="28"/>
        </w:rPr>
        <w:t>Working with Sue Tatangelo’s coalition as well.  Also working with Santa Barbara</w:t>
      </w:r>
      <w:r w:rsidR="00B9427B">
        <w:rPr>
          <w:sz w:val="28"/>
          <w:szCs w:val="28"/>
        </w:rPr>
        <w:t>’s Adult and Aging N</w:t>
      </w:r>
      <w:r w:rsidRPr="00EA434B">
        <w:rPr>
          <w:sz w:val="28"/>
          <w:szCs w:val="28"/>
        </w:rPr>
        <w:t xml:space="preserve">etwork – which has 30 partners.  </w:t>
      </w:r>
    </w:p>
    <w:p w:rsidR="00EA434B" w:rsidRDefault="00EA434B" w:rsidP="00EA434B">
      <w:pPr>
        <w:spacing w:after="0" w:line="240" w:lineRule="auto"/>
        <w:rPr>
          <w:sz w:val="28"/>
          <w:szCs w:val="28"/>
        </w:rPr>
      </w:pPr>
    </w:p>
    <w:p w:rsidR="00EA434B" w:rsidRDefault="005A6BFF" w:rsidP="008A30CE">
      <w:pPr>
        <w:spacing w:after="0" w:line="240" w:lineRule="auto"/>
        <w:rPr>
          <w:sz w:val="28"/>
          <w:szCs w:val="28"/>
        </w:rPr>
      </w:pPr>
      <w:r>
        <w:rPr>
          <w:sz w:val="28"/>
          <w:szCs w:val="28"/>
        </w:rPr>
        <w:t>San Diego LTC Integration Project</w:t>
      </w:r>
      <w:r w:rsidR="00EA434B">
        <w:rPr>
          <w:sz w:val="28"/>
          <w:szCs w:val="28"/>
        </w:rPr>
        <w:t xml:space="preserve"> (</w:t>
      </w:r>
      <w:r>
        <w:rPr>
          <w:sz w:val="28"/>
          <w:szCs w:val="28"/>
        </w:rPr>
        <w:t>Brenda Schmitthenner</w:t>
      </w:r>
      <w:r w:rsidR="00EA434B">
        <w:rPr>
          <w:sz w:val="28"/>
          <w:szCs w:val="28"/>
        </w:rPr>
        <w:t>, reporting)</w:t>
      </w:r>
      <w:r>
        <w:rPr>
          <w:sz w:val="28"/>
          <w:szCs w:val="28"/>
        </w:rPr>
        <w:t xml:space="preserve">:  </w:t>
      </w:r>
    </w:p>
    <w:p w:rsidR="005A6BFF" w:rsidRPr="00EA434B" w:rsidRDefault="00EA434B" w:rsidP="00EA434B">
      <w:pPr>
        <w:pStyle w:val="ListParagraph"/>
        <w:numPr>
          <w:ilvl w:val="0"/>
          <w:numId w:val="35"/>
        </w:numPr>
        <w:spacing w:after="0" w:line="240" w:lineRule="auto"/>
        <w:rPr>
          <w:sz w:val="28"/>
          <w:szCs w:val="28"/>
        </w:rPr>
      </w:pPr>
      <w:r w:rsidRPr="00EA434B">
        <w:rPr>
          <w:sz w:val="28"/>
          <w:szCs w:val="28"/>
        </w:rPr>
        <w:t>S</w:t>
      </w:r>
      <w:r w:rsidR="005A6BFF" w:rsidRPr="00EA434B">
        <w:rPr>
          <w:sz w:val="28"/>
          <w:szCs w:val="28"/>
        </w:rPr>
        <w:t xml:space="preserve">tarted in 1999 with 50 stakeholders.  </w:t>
      </w:r>
    </w:p>
    <w:p w:rsidR="008A30CE" w:rsidRPr="00EA434B" w:rsidRDefault="005A6BFF" w:rsidP="00EA434B">
      <w:pPr>
        <w:pStyle w:val="ListParagraph"/>
        <w:numPr>
          <w:ilvl w:val="0"/>
          <w:numId w:val="35"/>
        </w:numPr>
        <w:spacing w:after="0" w:line="240" w:lineRule="auto"/>
        <w:rPr>
          <w:sz w:val="28"/>
          <w:szCs w:val="28"/>
        </w:rPr>
      </w:pPr>
      <w:r w:rsidRPr="00EA434B">
        <w:rPr>
          <w:sz w:val="28"/>
          <w:szCs w:val="28"/>
        </w:rPr>
        <w:t>Extensive focus on CCI – using a matrix to track activities and outcomes</w:t>
      </w:r>
    </w:p>
    <w:p w:rsidR="00EA434B" w:rsidRDefault="005A6BFF" w:rsidP="00EA434B">
      <w:pPr>
        <w:pStyle w:val="ListParagraph"/>
        <w:numPr>
          <w:ilvl w:val="0"/>
          <w:numId w:val="35"/>
        </w:numPr>
        <w:spacing w:after="0" w:line="240" w:lineRule="auto"/>
        <w:rPr>
          <w:sz w:val="28"/>
          <w:szCs w:val="28"/>
        </w:rPr>
      </w:pPr>
      <w:r w:rsidRPr="00EA434B">
        <w:rPr>
          <w:sz w:val="28"/>
          <w:szCs w:val="28"/>
        </w:rPr>
        <w:t xml:space="preserve">The Website is also beefed up with a web page on the CCI; </w:t>
      </w:r>
    </w:p>
    <w:p w:rsidR="005A6BFF" w:rsidRPr="00EA434B" w:rsidRDefault="00EA434B" w:rsidP="00EA434B">
      <w:pPr>
        <w:pStyle w:val="ListParagraph"/>
        <w:numPr>
          <w:ilvl w:val="0"/>
          <w:numId w:val="35"/>
        </w:numPr>
        <w:spacing w:after="0" w:line="240" w:lineRule="auto"/>
        <w:rPr>
          <w:sz w:val="28"/>
          <w:szCs w:val="28"/>
        </w:rPr>
      </w:pPr>
      <w:r>
        <w:rPr>
          <w:sz w:val="28"/>
          <w:szCs w:val="28"/>
        </w:rPr>
        <w:t xml:space="preserve">Created </w:t>
      </w:r>
      <w:r w:rsidR="005A6BFF" w:rsidRPr="00EA434B">
        <w:rPr>
          <w:sz w:val="28"/>
          <w:szCs w:val="28"/>
        </w:rPr>
        <w:t>a toolkit on the CCI</w:t>
      </w:r>
    </w:p>
    <w:p w:rsidR="005A6BFF" w:rsidRPr="00EA434B" w:rsidRDefault="00EA434B" w:rsidP="00EA434B">
      <w:pPr>
        <w:pStyle w:val="ListParagraph"/>
        <w:numPr>
          <w:ilvl w:val="0"/>
          <w:numId w:val="35"/>
        </w:numPr>
        <w:spacing w:after="0" w:line="240" w:lineRule="auto"/>
        <w:rPr>
          <w:sz w:val="28"/>
          <w:szCs w:val="28"/>
        </w:rPr>
      </w:pPr>
      <w:r>
        <w:rPr>
          <w:sz w:val="28"/>
          <w:szCs w:val="28"/>
        </w:rPr>
        <w:t>Using t</w:t>
      </w:r>
      <w:r w:rsidR="005A6BFF" w:rsidRPr="00EA434B">
        <w:rPr>
          <w:sz w:val="28"/>
          <w:szCs w:val="28"/>
        </w:rPr>
        <w:t>ele-town halls</w:t>
      </w:r>
      <w:r>
        <w:rPr>
          <w:sz w:val="28"/>
          <w:szCs w:val="28"/>
        </w:rPr>
        <w:t xml:space="preserve"> to reach consumers</w:t>
      </w:r>
    </w:p>
    <w:p w:rsidR="005A6BFF" w:rsidRPr="00EA434B" w:rsidRDefault="005A6BFF" w:rsidP="00EA434B">
      <w:pPr>
        <w:pStyle w:val="ListParagraph"/>
        <w:numPr>
          <w:ilvl w:val="0"/>
          <w:numId w:val="35"/>
        </w:numPr>
        <w:spacing w:after="0" w:line="240" w:lineRule="auto"/>
        <w:rPr>
          <w:sz w:val="28"/>
          <w:szCs w:val="28"/>
        </w:rPr>
      </w:pPr>
      <w:r w:rsidRPr="00EA434B">
        <w:rPr>
          <w:sz w:val="28"/>
          <w:szCs w:val="28"/>
        </w:rPr>
        <w:t xml:space="preserve">Expanding ADRC from providing information and referral; now using 90 vendor contracts to reach out to improve access to HCBS – using Older Americans/Californians Act </w:t>
      </w:r>
    </w:p>
    <w:p w:rsidR="005A6BFF" w:rsidRPr="00EA434B" w:rsidRDefault="00EA434B" w:rsidP="00EA434B">
      <w:pPr>
        <w:pStyle w:val="ListParagraph"/>
        <w:numPr>
          <w:ilvl w:val="0"/>
          <w:numId w:val="35"/>
        </w:numPr>
        <w:spacing w:after="0" w:line="240" w:lineRule="auto"/>
        <w:rPr>
          <w:sz w:val="28"/>
          <w:szCs w:val="28"/>
        </w:rPr>
      </w:pPr>
      <w:r>
        <w:rPr>
          <w:sz w:val="28"/>
          <w:szCs w:val="28"/>
        </w:rPr>
        <w:t>Question: I</w:t>
      </w:r>
      <w:r w:rsidR="005A6BFF" w:rsidRPr="00EA434B">
        <w:rPr>
          <w:sz w:val="28"/>
          <w:szCs w:val="28"/>
        </w:rPr>
        <w:t xml:space="preserve">s San Diego documenting this journey, now 16 years in.  </w:t>
      </w:r>
    </w:p>
    <w:p w:rsidR="005A6BFF" w:rsidRPr="00EA434B" w:rsidRDefault="005A6BFF" w:rsidP="00EA434B">
      <w:pPr>
        <w:pStyle w:val="ListParagraph"/>
        <w:numPr>
          <w:ilvl w:val="0"/>
          <w:numId w:val="35"/>
        </w:numPr>
        <w:spacing w:after="0" w:line="240" w:lineRule="auto"/>
        <w:rPr>
          <w:sz w:val="28"/>
          <w:szCs w:val="28"/>
        </w:rPr>
      </w:pPr>
      <w:r w:rsidRPr="00EA434B">
        <w:rPr>
          <w:sz w:val="28"/>
          <w:szCs w:val="28"/>
        </w:rPr>
        <w:t>Reply:  somewhat via Internet</w:t>
      </w:r>
      <w:r w:rsidR="00EA434B">
        <w:rPr>
          <w:sz w:val="28"/>
          <w:szCs w:val="28"/>
        </w:rPr>
        <w:t xml:space="preserve"> – but not enough staff time to do a real history</w:t>
      </w:r>
    </w:p>
    <w:p w:rsidR="000A7A60" w:rsidRDefault="000A7A60" w:rsidP="005A6BFF">
      <w:pPr>
        <w:spacing w:after="0" w:line="240" w:lineRule="auto"/>
        <w:rPr>
          <w:b/>
          <w:sz w:val="28"/>
          <w:szCs w:val="28"/>
        </w:rPr>
      </w:pPr>
    </w:p>
    <w:p w:rsidR="0093411D" w:rsidRDefault="00D111AB" w:rsidP="005A6BFF">
      <w:pPr>
        <w:spacing w:after="0" w:line="240" w:lineRule="auto"/>
        <w:rPr>
          <w:b/>
          <w:sz w:val="28"/>
          <w:szCs w:val="28"/>
        </w:rPr>
      </w:pPr>
      <w:r w:rsidRPr="005D3EA6">
        <w:rPr>
          <w:b/>
          <w:sz w:val="28"/>
          <w:szCs w:val="28"/>
        </w:rPr>
        <w:t>SCAN Foundation Update</w:t>
      </w:r>
    </w:p>
    <w:p w:rsidR="005A6BFF" w:rsidRPr="00854176" w:rsidRDefault="005A6BFF" w:rsidP="00854176">
      <w:pPr>
        <w:pStyle w:val="ListParagraph"/>
        <w:numPr>
          <w:ilvl w:val="0"/>
          <w:numId w:val="31"/>
        </w:numPr>
        <w:spacing w:after="0" w:line="240" w:lineRule="auto"/>
        <w:rPr>
          <w:sz w:val="28"/>
          <w:szCs w:val="28"/>
        </w:rPr>
      </w:pPr>
      <w:r w:rsidRPr="00854176">
        <w:rPr>
          <w:sz w:val="28"/>
          <w:szCs w:val="28"/>
        </w:rPr>
        <w:t>Kali Peterson thanks everyone at the end of the two-year grant cycle.</w:t>
      </w:r>
    </w:p>
    <w:p w:rsidR="005A6BFF" w:rsidRPr="00854176" w:rsidRDefault="005A6BFF" w:rsidP="00854176">
      <w:pPr>
        <w:pStyle w:val="ListParagraph"/>
        <w:numPr>
          <w:ilvl w:val="0"/>
          <w:numId w:val="31"/>
        </w:numPr>
        <w:spacing w:after="0" w:line="240" w:lineRule="auto"/>
        <w:rPr>
          <w:sz w:val="28"/>
          <w:szCs w:val="28"/>
        </w:rPr>
      </w:pPr>
      <w:r w:rsidRPr="00854176">
        <w:rPr>
          <w:sz w:val="28"/>
          <w:szCs w:val="28"/>
        </w:rPr>
        <w:t xml:space="preserve">The TSF board of directors agrees, having approved another two-year grant cycle for the Community of Constituents.  </w:t>
      </w:r>
    </w:p>
    <w:p w:rsidR="005A6BFF" w:rsidRPr="00854176" w:rsidRDefault="00EA434B" w:rsidP="00854176">
      <w:pPr>
        <w:pStyle w:val="ListParagraph"/>
        <w:numPr>
          <w:ilvl w:val="0"/>
          <w:numId w:val="31"/>
        </w:numPr>
        <w:spacing w:after="0" w:line="240" w:lineRule="auto"/>
        <w:rPr>
          <w:sz w:val="28"/>
          <w:szCs w:val="28"/>
        </w:rPr>
      </w:pPr>
      <w:r>
        <w:rPr>
          <w:sz w:val="28"/>
          <w:szCs w:val="28"/>
        </w:rPr>
        <w:t xml:space="preserve">In 2016, </w:t>
      </w:r>
      <w:r w:rsidR="005A6BFF" w:rsidRPr="00EA434B">
        <w:rPr>
          <w:sz w:val="28"/>
          <w:szCs w:val="28"/>
          <w:u w:val="single"/>
        </w:rPr>
        <w:t>we will continue the First Thursday conference call at 9:30, starting January 7.  Please mark your calendars now.</w:t>
      </w:r>
    </w:p>
    <w:p w:rsidR="005A6BFF" w:rsidRDefault="005A6BFF" w:rsidP="00854176">
      <w:pPr>
        <w:pStyle w:val="ListParagraph"/>
        <w:numPr>
          <w:ilvl w:val="0"/>
          <w:numId w:val="31"/>
        </w:numPr>
        <w:spacing w:after="0" w:line="240" w:lineRule="auto"/>
        <w:rPr>
          <w:sz w:val="28"/>
          <w:szCs w:val="28"/>
        </w:rPr>
      </w:pPr>
      <w:r w:rsidRPr="00854176">
        <w:rPr>
          <w:sz w:val="28"/>
          <w:szCs w:val="28"/>
        </w:rPr>
        <w:t>Revising the reporting requirements: they have been downsized to focus on scope of work and budget.  There may be different reporting structures next year as well.  Thank you for the feedback and recommendations on changes.</w:t>
      </w:r>
    </w:p>
    <w:p w:rsidR="00854176" w:rsidRDefault="00854176" w:rsidP="00854176">
      <w:pPr>
        <w:pStyle w:val="ListParagraph"/>
        <w:numPr>
          <w:ilvl w:val="0"/>
          <w:numId w:val="31"/>
        </w:numPr>
        <w:spacing w:after="0" w:line="240" w:lineRule="auto"/>
        <w:rPr>
          <w:sz w:val="28"/>
          <w:szCs w:val="28"/>
        </w:rPr>
      </w:pPr>
      <w:r>
        <w:rPr>
          <w:sz w:val="28"/>
          <w:szCs w:val="28"/>
        </w:rPr>
        <w:t>The regional coalitions are a cornerstone of TSF’s work</w:t>
      </w:r>
    </w:p>
    <w:p w:rsidR="00854176" w:rsidRPr="00854176" w:rsidRDefault="00EA434B" w:rsidP="00854176">
      <w:pPr>
        <w:pStyle w:val="ListParagraph"/>
        <w:numPr>
          <w:ilvl w:val="0"/>
          <w:numId w:val="31"/>
        </w:numPr>
        <w:spacing w:after="0" w:line="240" w:lineRule="auto"/>
        <w:rPr>
          <w:sz w:val="28"/>
          <w:szCs w:val="28"/>
        </w:rPr>
      </w:pPr>
      <w:r>
        <w:rPr>
          <w:sz w:val="28"/>
          <w:szCs w:val="28"/>
        </w:rPr>
        <w:t>Planning committees for the various conferences will begin discussions soon</w:t>
      </w:r>
    </w:p>
    <w:p w:rsidR="005A6BFF" w:rsidRPr="005A6BFF" w:rsidRDefault="005A6BFF" w:rsidP="005A6BFF">
      <w:pPr>
        <w:spacing w:after="0" w:line="240" w:lineRule="auto"/>
        <w:rPr>
          <w:sz w:val="28"/>
          <w:szCs w:val="28"/>
        </w:rPr>
      </w:pPr>
    </w:p>
    <w:p w:rsidR="005A6BFF" w:rsidRDefault="005A6BFF" w:rsidP="000A7A60">
      <w:pPr>
        <w:spacing w:after="0" w:line="240" w:lineRule="auto"/>
        <w:ind w:left="720" w:firstLine="720"/>
        <w:rPr>
          <w:b/>
          <w:sz w:val="28"/>
          <w:szCs w:val="28"/>
        </w:rPr>
      </w:pPr>
    </w:p>
    <w:p w:rsidR="005A6BFF" w:rsidRPr="005A6BFF" w:rsidRDefault="005A6BFF" w:rsidP="00EA434B">
      <w:pPr>
        <w:spacing w:after="0" w:line="240" w:lineRule="auto"/>
        <w:rPr>
          <w:b/>
          <w:sz w:val="28"/>
          <w:szCs w:val="28"/>
        </w:rPr>
      </w:pPr>
      <w:r w:rsidRPr="005A6BFF">
        <w:rPr>
          <w:b/>
          <w:sz w:val="28"/>
          <w:szCs w:val="28"/>
        </w:rPr>
        <w:t xml:space="preserve">The </w:t>
      </w:r>
      <w:r w:rsidR="00EA434B">
        <w:rPr>
          <w:b/>
          <w:sz w:val="28"/>
          <w:szCs w:val="28"/>
        </w:rPr>
        <w:t xml:space="preserve">California </w:t>
      </w:r>
      <w:r w:rsidRPr="005A6BFF">
        <w:rPr>
          <w:b/>
          <w:sz w:val="28"/>
          <w:szCs w:val="28"/>
        </w:rPr>
        <w:t>Collaborative</w:t>
      </w:r>
    </w:p>
    <w:p w:rsidR="005A6BFF" w:rsidRDefault="005A6BFF" w:rsidP="005A6BFF">
      <w:pPr>
        <w:spacing w:after="0" w:line="240" w:lineRule="auto"/>
        <w:rPr>
          <w:sz w:val="28"/>
          <w:szCs w:val="28"/>
        </w:rPr>
      </w:pPr>
      <w:r w:rsidRPr="005A6BFF">
        <w:rPr>
          <w:sz w:val="28"/>
          <w:szCs w:val="28"/>
        </w:rPr>
        <w:t>Discussion tomorrow (Friday) on new materials for the CCI from DHCS/Harbage Consulting: a tool kit for beneficiaries; comments due Dec. 11.</w:t>
      </w:r>
      <w:r>
        <w:rPr>
          <w:sz w:val="28"/>
          <w:szCs w:val="28"/>
        </w:rPr>
        <w:t xml:space="preserve">  (9:45 a.m.)</w:t>
      </w:r>
    </w:p>
    <w:p w:rsidR="005A6BFF" w:rsidRDefault="005A6BFF" w:rsidP="005A6BFF">
      <w:pPr>
        <w:spacing w:after="0" w:line="240" w:lineRule="auto"/>
        <w:rPr>
          <w:sz w:val="28"/>
          <w:szCs w:val="28"/>
        </w:rPr>
      </w:pPr>
      <w:r>
        <w:rPr>
          <w:sz w:val="28"/>
          <w:szCs w:val="28"/>
        </w:rPr>
        <w:t>Also, on Dec. 11, a look at the CCI as well as at a national family caregiver project.</w:t>
      </w:r>
    </w:p>
    <w:p w:rsidR="005A6BFF" w:rsidRDefault="005A6BFF" w:rsidP="005A6BFF">
      <w:pPr>
        <w:spacing w:after="0" w:line="240" w:lineRule="auto"/>
        <w:rPr>
          <w:sz w:val="28"/>
          <w:szCs w:val="28"/>
        </w:rPr>
      </w:pPr>
      <w:r>
        <w:rPr>
          <w:sz w:val="28"/>
          <w:szCs w:val="28"/>
        </w:rPr>
        <w:t>All are welcome to listen in to either discussion</w:t>
      </w:r>
    </w:p>
    <w:p w:rsidR="005A6BFF" w:rsidRPr="005A6BFF" w:rsidRDefault="00B9427B" w:rsidP="005A6BFF">
      <w:pPr>
        <w:spacing w:after="0" w:line="240" w:lineRule="auto"/>
        <w:rPr>
          <w:sz w:val="28"/>
          <w:szCs w:val="28"/>
        </w:rPr>
      </w:pPr>
      <w:r>
        <w:rPr>
          <w:sz w:val="28"/>
          <w:szCs w:val="28"/>
        </w:rPr>
        <w:t xml:space="preserve">Same call in number and PIN for these discussions as for the monthly regional coalition call:  </w:t>
      </w:r>
      <w:r w:rsidRPr="00B9427B">
        <w:rPr>
          <w:sz w:val="28"/>
          <w:szCs w:val="28"/>
        </w:rPr>
        <w:t>866-215-3402  PIN: 896-217-9013</w:t>
      </w:r>
    </w:p>
    <w:p w:rsidR="000A7A60" w:rsidRDefault="000A7A60" w:rsidP="00EB5BE2">
      <w:pPr>
        <w:pStyle w:val="NoSpacing"/>
        <w:rPr>
          <w:sz w:val="28"/>
          <w:szCs w:val="28"/>
        </w:rPr>
      </w:pPr>
    </w:p>
    <w:p w:rsidR="0045040C" w:rsidRDefault="0045040C" w:rsidP="00EB5BE2">
      <w:pPr>
        <w:pStyle w:val="NoSpacing"/>
        <w:rPr>
          <w:sz w:val="28"/>
          <w:szCs w:val="28"/>
        </w:rPr>
      </w:pPr>
      <w:r>
        <w:rPr>
          <w:sz w:val="28"/>
          <w:szCs w:val="28"/>
        </w:rPr>
        <w:t xml:space="preserve">Notes: </w:t>
      </w:r>
    </w:p>
    <w:p w:rsidR="00913F0D" w:rsidRPr="00FA282A" w:rsidRDefault="00521474" w:rsidP="00FA282A">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93411D" w:rsidRDefault="0093411D" w:rsidP="00F703A8">
      <w:pPr>
        <w:pStyle w:val="NoSpacing"/>
        <w:numPr>
          <w:ilvl w:val="0"/>
          <w:numId w:val="11"/>
        </w:numPr>
        <w:rPr>
          <w:i/>
          <w:iCs/>
          <w:sz w:val="28"/>
          <w:szCs w:val="28"/>
        </w:rPr>
      </w:pPr>
      <w:r>
        <w:rPr>
          <w:i/>
          <w:iCs/>
          <w:sz w:val="28"/>
          <w:szCs w:val="28"/>
        </w:rPr>
        <w:t>January 7, 9:30 a.m.</w:t>
      </w:r>
    </w:p>
    <w:p w:rsidR="0093411D" w:rsidRDefault="0093411D" w:rsidP="00F703A8">
      <w:pPr>
        <w:pStyle w:val="NoSpacing"/>
        <w:numPr>
          <w:ilvl w:val="0"/>
          <w:numId w:val="11"/>
        </w:numPr>
        <w:rPr>
          <w:i/>
          <w:iCs/>
          <w:sz w:val="28"/>
          <w:szCs w:val="28"/>
        </w:rPr>
      </w:pPr>
      <w:r>
        <w:rPr>
          <w:i/>
          <w:iCs/>
          <w:sz w:val="28"/>
          <w:szCs w:val="28"/>
        </w:rPr>
        <w:t>February 4, 9:30 a.m. – calls on the first Thursday of each month</w:t>
      </w:r>
    </w:p>
    <w:p w:rsidR="00F47FC9" w:rsidRDefault="00F47FC9" w:rsidP="00232560">
      <w:pPr>
        <w:pStyle w:val="NoSpacing"/>
        <w:rPr>
          <w:sz w:val="28"/>
          <w:szCs w:val="28"/>
        </w:rPr>
      </w:pPr>
    </w:p>
    <w:p w:rsidR="00EB5BE2" w:rsidRDefault="008C44B9" w:rsidP="00232560">
      <w:pPr>
        <w:pStyle w:val="NoSpacing"/>
        <w:rPr>
          <w:i/>
          <w:sz w:val="28"/>
          <w:szCs w:val="28"/>
        </w:rPr>
      </w:pPr>
      <w:r w:rsidRPr="006D46BE">
        <w:rPr>
          <w:sz w:val="28"/>
          <w:szCs w:val="28"/>
        </w:rPr>
        <w:t>A</w:t>
      </w:r>
      <w:r w:rsidR="007478D6" w:rsidRPr="006D46BE">
        <w:rPr>
          <w:sz w:val="28"/>
          <w:szCs w:val="28"/>
        </w:rPr>
        <w:t>genda</w:t>
      </w:r>
      <w:r w:rsidRPr="006D46BE">
        <w:rPr>
          <w:sz w:val="28"/>
          <w:szCs w:val="28"/>
        </w:rPr>
        <w:t>s</w:t>
      </w:r>
      <w:r w:rsidR="0082289E" w:rsidRPr="006D46BE">
        <w:rPr>
          <w:sz w:val="28"/>
          <w:szCs w:val="28"/>
        </w:rPr>
        <w:t xml:space="preserve"> go out two days before</w:t>
      </w:r>
      <w:r w:rsidRPr="006D46BE">
        <w:rPr>
          <w:sz w:val="28"/>
          <w:szCs w:val="28"/>
        </w:rPr>
        <w:t xml:space="preserve"> each</w:t>
      </w:r>
      <w:r w:rsidR="00285D0A" w:rsidRPr="006D46BE">
        <w:rPr>
          <w:sz w:val="28"/>
          <w:szCs w:val="28"/>
        </w:rPr>
        <w:t xml:space="preserve"> call</w:t>
      </w:r>
      <w:r w:rsidR="0082289E" w:rsidRPr="006D46BE">
        <w:rPr>
          <w:sz w:val="28"/>
          <w:szCs w:val="28"/>
        </w:rPr>
        <w:t>.</w:t>
      </w:r>
      <w:r w:rsidR="001576EA" w:rsidRPr="006D46BE">
        <w:rPr>
          <w:sz w:val="28"/>
          <w:szCs w:val="28"/>
        </w:rPr>
        <w:t xml:space="preserve"> </w:t>
      </w:r>
      <w:r w:rsidR="00285D0A" w:rsidRPr="006D46BE">
        <w:rPr>
          <w:sz w:val="28"/>
          <w:szCs w:val="28"/>
        </w:rPr>
        <w:t xml:space="preserve"> </w:t>
      </w:r>
      <w:r w:rsidR="001576EA" w:rsidRPr="006D46BE">
        <w:rPr>
          <w:i/>
          <w:sz w:val="28"/>
          <w:szCs w:val="28"/>
        </w:rPr>
        <w:t xml:space="preserve">Regional coalitions are welcome to include </w:t>
      </w:r>
      <w:r w:rsidR="00871557" w:rsidRPr="006D46BE">
        <w:rPr>
          <w:i/>
          <w:sz w:val="28"/>
          <w:szCs w:val="28"/>
        </w:rPr>
        <w:t xml:space="preserve">additional </w:t>
      </w:r>
      <w:r w:rsidR="001576EA" w:rsidRPr="006D46BE">
        <w:rPr>
          <w:i/>
          <w:sz w:val="28"/>
          <w:szCs w:val="28"/>
        </w:rPr>
        <w:t xml:space="preserve">members on the calls, whenever </w:t>
      </w:r>
      <w:r w:rsidR="00C11647" w:rsidRPr="006D46BE">
        <w:rPr>
          <w:i/>
          <w:sz w:val="28"/>
          <w:szCs w:val="28"/>
        </w:rPr>
        <w:t>topics are</w:t>
      </w:r>
      <w:r w:rsidR="001576EA" w:rsidRPr="006D46BE">
        <w:rPr>
          <w:i/>
          <w:sz w:val="28"/>
          <w:szCs w:val="28"/>
        </w:rPr>
        <w:t xml:space="preserve"> of interest.</w:t>
      </w:r>
    </w:p>
    <w:p w:rsidR="00B9427B" w:rsidRDefault="00B9427B" w:rsidP="00232560">
      <w:pPr>
        <w:pStyle w:val="NoSpacing"/>
        <w:rPr>
          <w:i/>
          <w:sz w:val="28"/>
          <w:szCs w:val="28"/>
        </w:rPr>
      </w:pPr>
    </w:p>
    <w:p w:rsidR="00B9427B" w:rsidRDefault="00B9427B" w:rsidP="00232560">
      <w:pPr>
        <w:pStyle w:val="NoSpacing"/>
        <w:rPr>
          <w:sz w:val="28"/>
          <w:szCs w:val="28"/>
        </w:rPr>
      </w:pPr>
      <w:r>
        <w:rPr>
          <w:sz w:val="28"/>
          <w:szCs w:val="28"/>
        </w:rPr>
        <w:t>Participants:</w:t>
      </w:r>
    </w:p>
    <w:p w:rsidR="00B9427B" w:rsidRPr="00B9427B" w:rsidRDefault="00B9427B" w:rsidP="00B9427B">
      <w:pPr>
        <w:spacing w:after="0" w:line="240" w:lineRule="auto"/>
        <w:rPr>
          <w:sz w:val="28"/>
          <w:szCs w:val="28"/>
        </w:rPr>
      </w:pPr>
      <w:r>
        <w:rPr>
          <w:sz w:val="28"/>
          <w:szCs w:val="28"/>
        </w:rPr>
        <w:t xml:space="preserve">Guest:  </w:t>
      </w:r>
      <w:r w:rsidR="004671E9">
        <w:rPr>
          <w:sz w:val="28"/>
          <w:szCs w:val="28"/>
        </w:rPr>
        <w:t xml:space="preserve">Professor </w:t>
      </w:r>
      <w:r>
        <w:rPr>
          <w:sz w:val="28"/>
          <w:szCs w:val="28"/>
        </w:rPr>
        <w:t>Karen Davis</w:t>
      </w:r>
      <w:r w:rsidRPr="00B9427B">
        <w:rPr>
          <w:sz w:val="28"/>
          <w:szCs w:val="28"/>
        </w:rPr>
        <w:t xml:space="preserve">, </w:t>
      </w:r>
      <w:r>
        <w:rPr>
          <w:sz w:val="28"/>
          <w:szCs w:val="28"/>
        </w:rPr>
        <w:t>Johns Hopkins University</w:t>
      </w:r>
    </w:p>
    <w:p w:rsidR="00B9427B" w:rsidRPr="00B9427B" w:rsidRDefault="00B9427B" w:rsidP="00B9427B">
      <w:pPr>
        <w:spacing w:after="0" w:line="240" w:lineRule="auto"/>
        <w:rPr>
          <w:sz w:val="28"/>
          <w:szCs w:val="28"/>
        </w:rPr>
      </w:pPr>
      <w:r w:rsidRPr="00B9427B">
        <w:rPr>
          <w:sz w:val="28"/>
          <w:szCs w:val="28"/>
        </w:rPr>
        <w:t>A</w:t>
      </w:r>
      <w:r>
        <w:rPr>
          <w:sz w:val="28"/>
          <w:szCs w:val="28"/>
        </w:rPr>
        <w:t>lameda County:  Karen Grimsich, Tracy Murray</w:t>
      </w:r>
    </w:p>
    <w:p w:rsidR="00B9427B" w:rsidRPr="00B9427B" w:rsidRDefault="00B9427B" w:rsidP="00B9427B">
      <w:pPr>
        <w:spacing w:after="0" w:line="240" w:lineRule="auto"/>
        <w:rPr>
          <w:sz w:val="28"/>
          <w:szCs w:val="28"/>
        </w:rPr>
      </w:pPr>
      <w:r>
        <w:rPr>
          <w:sz w:val="28"/>
          <w:szCs w:val="28"/>
        </w:rPr>
        <w:t xml:space="preserve">Orange County:  </w:t>
      </w:r>
      <w:r w:rsidR="00AE3BDB" w:rsidRPr="00AE3BDB">
        <w:rPr>
          <w:sz w:val="28"/>
          <w:szCs w:val="28"/>
        </w:rPr>
        <w:t>Alejandra Rodriguez</w:t>
      </w:r>
    </w:p>
    <w:p w:rsidR="00B9427B" w:rsidRPr="00B9427B" w:rsidRDefault="00B9427B" w:rsidP="00B9427B">
      <w:pPr>
        <w:spacing w:after="0" w:line="240" w:lineRule="auto"/>
        <w:rPr>
          <w:sz w:val="28"/>
          <w:szCs w:val="28"/>
        </w:rPr>
      </w:pPr>
      <w:r w:rsidRPr="00B9427B">
        <w:rPr>
          <w:sz w:val="28"/>
          <w:szCs w:val="28"/>
        </w:rPr>
        <w:t xml:space="preserve">San Francisco:  Melissa McGee </w:t>
      </w:r>
    </w:p>
    <w:p w:rsidR="00B9427B" w:rsidRPr="00B9427B" w:rsidRDefault="00B9427B" w:rsidP="00B9427B">
      <w:pPr>
        <w:spacing w:after="0" w:line="240" w:lineRule="auto"/>
        <w:rPr>
          <w:sz w:val="28"/>
          <w:szCs w:val="28"/>
        </w:rPr>
      </w:pPr>
      <w:r w:rsidRPr="00B9427B">
        <w:rPr>
          <w:sz w:val="28"/>
          <w:szCs w:val="28"/>
        </w:rPr>
        <w:t xml:space="preserve">San Diego:  </w:t>
      </w:r>
      <w:r>
        <w:rPr>
          <w:sz w:val="28"/>
          <w:szCs w:val="28"/>
        </w:rPr>
        <w:t xml:space="preserve">Brenda Schmitthenner and </w:t>
      </w:r>
      <w:r w:rsidRPr="00B9427B">
        <w:rPr>
          <w:sz w:val="28"/>
          <w:szCs w:val="28"/>
        </w:rPr>
        <w:t>Louis Frick</w:t>
      </w:r>
    </w:p>
    <w:p w:rsidR="00B9427B" w:rsidRPr="00B9427B" w:rsidRDefault="00B9427B" w:rsidP="00B9427B">
      <w:pPr>
        <w:spacing w:after="0" w:line="240" w:lineRule="auto"/>
        <w:rPr>
          <w:sz w:val="28"/>
          <w:szCs w:val="28"/>
        </w:rPr>
      </w:pPr>
      <w:r w:rsidRPr="00B9427B">
        <w:rPr>
          <w:sz w:val="28"/>
          <w:szCs w:val="28"/>
        </w:rPr>
        <w:t>Bay Area Senior</w:t>
      </w:r>
      <w:r>
        <w:rPr>
          <w:sz w:val="28"/>
          <w:szCs w:val="28"/>
        </w:rPr>
        <w:t xml:space="preserve"> Health Policy: </w:t>
      </w:r>
    </w:p>
    <w:p w:rsidR="00B9427B" w:rsidRPr="00B9427B" w:rsidRDefault="00B9427B" w:rsidP="00B9427B">
      <w:pPr>
        <w:spacing w:after="0" w:line="240" w:lineRule="auto"/>
        <w:rPr>
          <w:sz w:val="28"/>
          <w:szCs w:val="28"/>
        </w:rPr>
      </w:pPr>
      <w:r w:rsidRPr="00B9427B">
        <w:rPr>
          <w:sz w:val="28"/>
          <w:szCs w:val="28"/>
        </w:rPr>
        <w:t>Riverside: Renee Dar-Khan,</w:t>
      </w:r>
      <w:r>
        <w:rPr>
          <w:sz w:val="28"/>
          <w:szCs w:val="28"/>
        </w:rPr>
        <w:t xml:space="preserve"> </w:t>
      </w:r>
      <w:r w:rsidRPr="00B9427B">
        <w:rPr>
          <w:sz w:val="28"/>
          <w:szCs w:val="28"/>
        </w:rPr>
        <w:t>Martha Durbin</w:t>
      </w:r>
      <w:r>
        <w:rPr>
          <w:sz w:val="28"/>
          <w:szCs w:val="28"/>
        </w:rPr>
        <w:t xml:space="preserve">, Paul Van Doren, Ben </w:t>
      </w:r>
      <w:r w:rsidRPr="00B9427B">
        <w:rPr>
          <w:sz w:val="28"/>
          <w:szCs w:val="28"/>
        </w:rPr>
        <w:t>Jauregui</w:t>
      </w:r>
    </w:p>
    <w:p w:rsidR="00B9427B" w:rsidRPr="00B9427B" w:rsidRDefault="00B9427B" w:rsidP="00B9427B">
      <w:pPr>
        <w:spacing w:after="0" w:line="240" w:lineRule="auto"/>
        <w:rPr>
          <w:sz w:val="28"/>
          <w:szCs w:val="28"/>
        </w:rPr>
      </w:pPr>
      <w:r w:rsidRPr="00B9427B">
        <w:rPr>
          <w:sz w:val="28"/>
          <w:szCs w:val="28"/>
        </w:rPr>
        <w:t xml:space="preserve">L.A.: </w:t>
      </w:r>
      <w:r>
        <w:rPr>
          <w:sz w:val="28"/>
          <w:szCs w:val="28"/>
        </w:rPr>
        <w:t>Brandi Orton and Anwar Zoueihid, Vivian ________</w:t>
      </w:r>
    </w:p>
    <w:p w:rsidR="00B9427B" w:rsidRPr="00B9427B" w:rsidRDefault="00B9427B" w:rsidP="00B9427B">
      <w:pPr>
        <w:spacing w:after="0" w:line="240" w:lineRule="auto"/>
        <w:rPr>
          <w:sz w:val="28"/>
          <w:szCs w:val="28"/>
        </w:rPr>
      </w:pPr>
      <w:r w:rsidRPr="00B9427B">
        <w:rPr>
          <w:sz w:val="28"/>
          <w:szCs w:val="28"/>
        </w:rPr>
        <w:t xml:space="preserve">Santa Clara: </w:t>
      </w:r>
      <w:r w:rsidR="0032798A" w:rsidRPr="0032798A">
        <w:rPr>
          <w:sz w:val="28"/>
          <w:szCs w:val="28"/>
        </w:rPr>
        <w:t>Mary Gloner.</w:t>
      </w:r>
    </w:p>
    <w:p w:rsidR="00B9427B" w:rsidRPr="00B9427B" w:rsidRDefault="00B9427B" w:rsidP="00B9427B">
      <w:pPr>
        <w:spacing w:after="0" w:line="240" w:lineRule="auto"/>
        <w:rPr>
          <w:sz w:val="28"/>
          <w:szCs w:val="28"/>
        </w:rPr>
      </w:pPr>
      <w:r w:rsidRPr="00B9427B">
        <w:rPr>
          <w:sz w:val="28"/>
          <w:szCs w:val="28"/>
        </w:rPr>
        <w:t>Y</w:t>
      </w:r>
      <w:r>
        <w:rPr>
          <w:sz w:val="28"/>
          <w:szCs w:val="28"/>
        </w:rPr>
        <w:t>olo:  Pam Miller</w:t>
      </w:r>
      <w:r w:rsidR="0032798A">
        <w:rPr>
          <w:sz w:val="28"/>
          <w:szCs w:val="28"/>
        </w:rPr>
        <w:t>, Sheila Allen, and Fran Smith</w:t>
      </w:r>
    </w:p>
    <w:p w:rsidR="00B9427B" w:rsidRPr="00B9427B" w:rsidRDefault="00B9427B" w:rsidP="00B9427B">
      <w:pPr>
        <w:spacing w:after="0" w:line="240" w:lineRule="auto"/>
        <w:rPr>
          <w:sz w:val="28"/>
          <w:szCs w:val="28"/>
        </w:rPr>
      </w:pPr>
      <w:r w:rsidRPr="00B9427B">
        <w:rPr>
          <w:sz w:val="28"/>
          <w:szCs w:val="28"/>
        </w:rPr>
        <w:t>Chico:  Sarah May and Forest Harlan</w:t>
      </w:r>
    </w:p>
    <w:p w:rsidR="00B9427B" w:rsidRPr="00B9427B" w:rsidRDefault="00B9427B" w:rsidP="00B9427B">
      <w:pPr>
        <w:spacing w:after="0" w:line="240" w:lineRule="auto"/>
        <w:rPr>
          <w:sz w:val="28"/>
          <w:szCs w:val="28"/>
        </w:rPr>
      </w:pPr>
      <w:r w:rsidRPr="00B9427B">
        <w:rPr>
          <w:sz w:val="28"/>
          <w:szCs w:val="28"/>
        </w:rPr>
        <w:t xml:space="preserve">Central Valley: Marlene Hubbell </w:t>
      </w:r>
    </w:p>
    <w:p w:rsidR="00B9427B" w:rsidRPr="00B9427B" w:rsidRDefault="00B9427B" w:rsidP="00B9427B">
      <w:pPr>
        <w:spacing w:after="0" w:line="240" w:lineRule="auto"/>
        <w:rPr>
          <w:sz w:val="28"/>
          <w:szCs w:val="28"/>
        </w:rPr>
      </w:pPr>
      <w:r w:rsidRPr="00B9427B">
        <w:rPr>
          <w:sz w:val="28"/>
          <w:szCs w:val="28"/>
        </w:rPr>
        <w:t>Stanislaus: Erlinda Bourcier and Linda Lowe</w:t>
      </w:r>
    </w:p>
    <w:p w:rsidR="00B9427B" w:rsidRPr="00B9427B" w:rsidRDefault="00B9427B" w:rsidP="00B9427B">
      <w:pPr>
        <w:spacing w:after="0" w:line="240" w:lineRule="auto"/>
        <w:rPr>
          <w:sz w:val="28"/>
          <w:szCs w:val="28"/>
        </w:rPr>
      </w:pPr>
      <w:r w:rsidRPr="00B9427B">
        <w:rPr>
          <w:sz w:val="28"/>
          <w:szCs w:val="28"/>
        </w:rPr>
        <w:t>Nevada County: Pam Miller and Ana Acton</w:t>
      </w:r>
    </w:p>
    <w:p w:rsidR="00B9427B" w:rsidRPr="00B9427B" w:rsidRDefault="00B9427B" w:rsidP="00B9427B">
      <w:pPr>
        <w:spacing w:after="0" w:line="240" w:lineRule="auto"/>
        <w:rPr>
          <w:sz w:val="28"/>
          <w:szCs w:val="28"/>
        </w:rPr>
      </w:pPr>
      <w:r>
        <w:rPr>
          <w:sz w:val="28"/>
          <w:szCs w:val="28"/>
        </w:rPr>
        <w:t>Monterey Bay:  Sam Trevino</w:t>
      </w:r>
    </w:p>
    <w:p w:rsidR="00B9427B" w:rsidRPr="00B9427B" w:rsidRDefault="00B9427B" w:rsidP="00B9427B">
      <w:pPr>
        <w:spacing w:after="0" w:line="240" w:lineRule="auto"/>
        <w:rPr>
          <w:sz w:val="28"/>
          <w:szCs w:val="28"/>
        </w:rPr>
      </w:pPr>
      <w:r w:rsidRPr="00B9427B">
        <w:rPr>
          <w:sz w:val="28"/>
          <w:szCs w:val="28"/>
        </w:rPr>
        <w:t xml:space="preserve">Ventura County: Blair Craddock, Sue Tatangelo, and </w:t>
      </w:r>
      <w:r>
        <w:rPr>
          <w:sz w:val="28"/>
          <w:szCs w:val="28"/>
        </w:rPr>
        <w:t>Monique Nowlin</w:t>
      </w:r>
    </w:p>
    <w:p w:rsidR="00B9427B" w:rsidRPr="00B9427B" w:rsidRDefault="00B9427B" w:rsidP="00B9427B">
      <w:pPr>
        <w:spacing w:after="0" w:line="240" w:lineRule="auto"/>
        <w:rPr>
          <w:sz w:val="28"/>
          <w:szCs w:val="28"/>
        </w:rPr>
      </w:pPr>
      <w:r>
        <w:rPr>
          <w:sz w:val="28"/>
          <w:szCs w:val="28"/>
        </w:rPr>
        <w:t xml:space="preserve">San Mateo: </w:t>
      </w:r>
      <w:r w:rsidRPr="00B9427B">
        <w:rPr>
          <w:sz w:val="28"/>
          <w:szCs w:val="28"/>
        </w:rPr>
        <w:t>Deborah Owdom, and Marilyn Baker-Venturini</w:t>
      </w:r>
    </w:p>
    <w:p w:rsidR="00B9427B" w:rsidRPr="00B9427B" w:rsidRDefault="00B9427B" w:rsidP="00B9427B">
      <w:pPr>
        <w:spacing w:after="0" w:line="240" w:lineRule="auto"/>
        <w:rPr>
          <w:sz w:val="28"/>
          <w:szCs w:val="28"/>
        </w:rPr>
      </w:pPr>
      <w:r w:rsidRPr="00B9427B">
        <w:rPr>
          <w:sz w:val="28"/>
          <w:szCs w:val="28"/>
        </w:rPr>
        <w:t>Service and Advocacy:  Jennifer Griffin</w:t>
      </w:r>
      <w:r>
        <w:rPr>
          <w:sz w:val="28"/>
          <w:szCs w:val="28"/>
        </w:rPr>
        <w:t xml:space="preserve">, Barbara Finch, and </w:t>
      </w:r>
      <w:r w:rsidRPr="00B9427B">
        <w:rPr>
          <w:sz w:val="28"/>
          <w:szCs w:val="28"/>
        </w:rPr>
        <w:t>Cheri Jasinski</w:t>
      </w:r>
    </w:p>
    <w:p w:rsidR="00B9427B" w:rsidRPr="00B9427B" w:rsidRDefault="00B9427B" w:rsidP="00B9427B">
      <w:pPr>
        <w:spacing w:after="0" w:line="240" w:lineRule="auto"/>
        <w:rPr>
          <w:sz w:val="28"/>
          <w:szCs w:val="28"/>
        </w:rPr>
      </w:pPr>
      <w:r w:rsidRPr="00B9427B">
        <w:rPr>
          <w:sz w:val="28"/>
          <w:szCs w:val="28"/>
        </w:rPr>
        <w:t>Co. Co. Co.:  Debbie Toth, Gerald Richards</w:t>
      </w:r>
      <w:r>
        <w:rPr>
          <w:sz w:val="28"/>
          <w:szCs w:val="28"/>
        </w:rPr>
        <w:t xml:space="preserve">, Ella Jones, </w:t>
      </w:r>
      <w:r w:rsidR="004671E9">
        <w:rPr>
          <w:sz w:val="28"/>
          <w:szCs w:val="28"/>
        </w:rPr>
        <w:t>and Shirley Krohn</w:t>
      </w:r>
    </w:p>
    <w:p w:rsidR="00B9427B" w:rsidRPr="00B9427B" w:rsidRDefault="00B9427B" w:rsidP="00B9427B">
      <w:pPr>
        <w:spacing w:after="0" w:line="240" w:lineRule="auto"/>
        <w:rPr>
          <w:sz w:val="28"/>
          <w:szCs w:val="28"/>
        </w:rPr>
      </w:pPr>
      <w:r w:rsidRPr="00B9427B">
        <w:rPr>
          <w:sz w:val="28"/>
          <w:szCs w:val="28"/>
        </w:rPr>
        <w:t xml:space="preserve">TSF:  Kali Peterson </w:t>
      </w:r>
      <w:r>
        <w:rPr>
          <w:sz w:val="28"/>
          <w:szCs w:val="28"/>
        </w:rPr>
        <w:t>and Craig</w:t>
      </w:r>
      <w:r w:rsidR="004671E9">
        <w:rPr>
          <w:sz w:val="28"/>
          <w:szCs w:val="28"/>
        </w:rPr>
        <w:t xml:space="preserve"> Terasawa</w:t>
      </w:r>
    </w:p>
    <w:p w:rsidR="00B9427B" w:rsidRPr="00B9427B" w:rsidRDefault="00B9427B" w:rsidP="00B9427B">
      <w:pPr>
        <w:spacing w:after="0" w:line="240" w:lineRule="auto"/>
        <w:rPr>
          <w:sz w:val="28"/>
          <w:szCs w:val="28"/>
        </w:rPr>
      </w:pPr>
      <w:r w:rsidRPr="00B9427B">
        <w:rPr>
          <w:sz w:val="28"/>
          <w:szCs w:val="28"/>
        </w:rPr>
        <w:t>GACI:  Jack Hailey</w:t>
      </w:r>
    </w:p>
    <w:p w:rsidR="00B9427B" w:rsidRPr="00B9427B" w:rsidRDefault="00B9427B" w:rsidP="00232560">
      <w:pPr>
        <w:pStyle w:val="NoSpacing"/>
        <w:rPr>
          <w:sz w:val="28"/>
          <w:szCs w:val="28"/>
        </w:rPr>
      </w:pPr>
    </w:p>
    <w:sectPr w:rsidR="00B9427B" w:rsidRPr="00B9427B" w:rsidSect="00B24195">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36E" w:rsidRDefault="002B436E" w:rsidP="00B6167A">
      <w:pPr>
        <w:spacing w:after="0" w:line="240" w:lineRule="auto"/>
      </w:pPr>
      <w:r>
        <w:separator/>
      </w:r>
    </w:p>
  </w:endnote>
  <w:endnote w:type="continuationSeparator" w:id="0">
    <w:p w:rsidR="002B436E" w:rsidRDefault="002B436E"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714460"/>
      <w:docPartObj>
        <w:docPartGallery w:val="Page Numbers (Bottom of Page)"/>
        <w:docPartUnique/>
      </w:docPartObj>
    </w:sdtPr>
    <w:sdtEndPr>
      <w:rPr>
        <w:noProof/>
      </w:rPr>
    </w:sdtEndPr>
    <w:sdtContent>
      <w:p w:rsidR="00C11647" w:rsidRDefault="00C11647">
        <w:pPr>
          <w:pStyle w:val="Footer"/>
          <w:jc w:val="right"/>
        </w:pPr>
        <w:r>
          <w:fldChar w:fldCharType="begin"/>
        </w:r>
        <w:r>
          <w:instrText xml:space="preserve"> PAGE   \* MERGEFORMAT </w:instrText>
        </w:r>
        <w:r>
          <w:fldChar w:fldCharType="separate"/>
        </w:r>
        <w:r w:rsidR="00D9625D">
          <w:rPr>
            <w:noProof/>
          </w:rPr>
          <w:t>3</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36E" w:rsidRDefault="002B436E" w:rsidP="00B6167A">
      <w:pPr>
        <w:spacing w:after="0" w:line="240" w:lineRule="auto"/>
      </w:pPr>
      <w:r>
        <w:separator/>
      </w:r>
    </w:p>
  </w:footnote>
  <w:footnote w:type="continuationSeparator" w:id="0">
    <w:p w:rsidR="002B436E" w:rsidRDefault="002B436E"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A17411A"/>
    <w:multiLevelType w:val="hybridMultilevel"/>
    <w:tmpl w:val="A4DE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01124"/>
    <w:multiLevelType w:val="hybridMultilevel"/>
    <w:tmpl w:val="68E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F0A678B"/>
    <w:multiLevelType w:val="hybridMultilevel"/>
    <w:tmpl w:val="044E7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9A2F4E"/>
    <w:multiLevelType w:val="hybridMultilevel"/>
    <w:tmpl w:val="19C2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2A45D00"/>
    <w:multiLevelType w:val="hybridMultilevel"/>
    <w:tmpl w:val="1B34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9B16838"/>
    <w:multiLevelType w:val="hybridMultilevel"/>
    <w:tmpl w:val="E35E1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C0401C2"/>
    <w:multiLevelType w:val="hybridMultilevel"/>
    <w:tmpl w:val="4612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6"/>
  </w:num>
  <w:num w:numId="4">
    <w:abstractNumId w:val="28"/>
  </w:num>
  <w:num w:numId="5">
    <w:abstractNumId w:val="0"/>
  </w:num>
  <w:num w:numId="6">
    <w:abstractNumId w:val="27"/>
  </w:num>
  <w:num w:numId="7">
    <w:abstractNumId w:val="5"/>
  </w:num>
  <w:num w:numId="8">
    <w:abstractNumId w:val="7"/>
  </w:num>
  <w:num w:numId="9">
    <w:abstractNumId w:val="9"/>
  </w:num>
  <w:num w:numId="10">
    <w:abstractNumId w:val="15"/>
  </w:num>
  <w:num w:numId="11">
    <w:abstractNumId w:val="14"/>
  </w:num>
  <w:num w:numId="12">
    <w:abstractNumId w:val="25"/>
  </w:num>
  <w:num w:numId="13">
    <w:abstractNumId w:val="16"/>
  </w:num>
  <w:num w:numId="14">
    <w:abstractNumId w:val="24"/>
  </w:num>
  <w:num w:numId="15">
    <w:abstractNumId w:val="13"/>
  </w:num>
  <w:num w:numId="16">
    <w:abstractNumId w:val="4"/>
  </w:num>
  <w:num w:numId="17">
    <w:abstractNumId w:val="32"/>
  </w:num>
  <w:num w:numId="18">
    <w:abstractNumId w:val="23"/>
  </w:num>
  <w:num w:numId="19">
    <w:abstractNumId w:val="17"/>
  </w:num>
  <w:num w:numId="20">
    <w:abstractNumId w:val="10"/>
  </w:num>
  <w:num w:numId="21">
    <w:abstractNumId w:val="20"/>
  </w:num>
  <w:num w:numId="22">
    <w:abstractNumId w:val="6"/>
  </w:num>
  <w:num w:numId="23">
    <w:abstractNumId w:val="19"/>
  </w:num>
  <w:num w:numId="24">
    <w:abstractNumId w:val="22"/>
  </w:num>
  <w:num w:numId="25">
    <w:abstractNumId w:val="30"/>
  </w:num>
  <w:num w:numId="26">
    <w:abstractNumId w:val="8"/>
  </w:num>
  <w:num w:numId="27">
    <w:abstractNumId w:val="1"/>
  </w:num>
  <w:num w:numId="28">
    <w:abstractNumId w:val="21"/>
  </w:num>
  <w:num w:numId="29">
    <w:abstractNumId w:val="29"/>
  </w:num>
  <w:num w:numId="30">
    <w:abstractNumId w:val="31"/>
  </w:num>
  <w:num w:numId="31">
    <w:abstractNumId w:val="33"/>
  </w:num>
  <w:num w:numId="32">
    <w:abstractNumId w:val="3"/>
  </w:num>
  <w:num w:numId="33">
    <w:abstractNumId w:val="18"/>
  </w:num>
  <w:num w:numId="34">
    <w:abstractNumId w:val="2"/>
  </w:num>
  <w:num w:numId="3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151EA"/>
    <w:rsid w:val="00015646"/>
    <w:rsid w:val="000404C6"/>
    <w:rsid w:val="0004075B"/>
    <w:rsid w:val="000423B2"/>
    <w:rsid w:val="000460E0"/>
    <w:rsid w:val="000548E7"/>
    <w:rsid w:val="00085D49"/>
    <w:rsid w:val="000871A5"/>
    <w:rsid w:val="0009306D"/>
    <w:rsid w:val="000970B3"/>
    <w:rsid w:val="000A0836"/>
    <w:rsid w:val="000A4E11"/>
    <w:rsid w:val="000A7A60"/>
    <w:rsid w:val="000D7204"/>
    <w:rsid w:val="000E03CC"/>
    <w:rsid w:val="0010016C"/>
    <w:rsid w:val="0011588E"/>
    <w:rsid w:val="00147ED4"/>
    <w:rsid w:val="00151DD4"/>
    <w:rsid w:val="001547D9"/>
    <w:rsid w:val="001552EB"/>
    <w:rsid w:val="001563C2"/>
    <w:rsid w:val="001576EA"/>
    <w:rsid w:val="0017423E"/>
    <w:rsid w:val="00182C4F"/>
    <w:rsid w:val="00187BCE"/>
    <w:rsid w:val="001A3879"/>
    <w:rsid w:val="001B19BE"/>
    <w:rsid w:val="001B64F4"/>
    <w:rsid w:val="001C1F85"/>
    <w:rsid w:val="001C5FD1"/>
    <w:rsid w:val="001C6BCE"/>
    <w:rsid w:val="001C71E3"/>
    <w:rsid w:val="001D46CC"/>
    <w:rsid w:val="001E1595"/>
    <w:rsid w:val="001E5DC4"/>
    <w:rsid w:val="0020203A"/>
    <w:rsid w:val="002064A9"/>
    <w:rsid w:val="002133EE"/>
    <w:rsid w:val="00231B9E"/>
    <w:rsid w:val="00232560"/>
    <w:rsid w:val="00244A0F"/>
    <w:rsid w:val="002450C5"/>
    <w:rsid w:val="00247759"/>
    <w:rsid w:val="00250CB2"/>
    <w:rsid w:val="002513D4"/>
    <w:rsid w:val="00255BAB"/>
    <w:rsid w:val="00280916"/>
    <w:rsid w:val="00285D0A"/>
    <w:rsid w:val="00287F2A"/>
    <w:rsid w:val="00292EA3"/>
    <w:rsid w:val="0029435C"/>
    <w:rsid w:val="002957C8"/>
    <w:rsid w:val="002A65FB"/>
    <w:rsid w:val="002A6A91"/>
    <w:rsid w:val="002B0623"/>
    <w:rsid w:val="002B436E"/>
    <w:rsid w:val="002C6932"/>
    <w:rsid w:val="002D147E"/>
    <w:rsid w:val="002D5725"/>
    <w:rsid w:val="002F0B04"/>
    <w:rsid w:val="002F1D15"/>
    <w:rsid w:val="002F4D30"/>
    <w:rsid w:val="002F643A"/>
    <w:rsid w:val="002F7B9A"/>
    <w:rsid w:val="00300748"/>
    <w:rsid w:val="00313F9A"/>
    <w:rsid w:val="00316354"/>
    <w:rsid w:val="003172FD"/>
    <w:rsid w:val="0032044C"/>
    <w:rsid w:val="00322BDF"/>
    <w:rsid w:val="0032798A"/>
    <w:rsid w:val="00330879"/>
    <w:rsid w:val="003338FC"/>
    <w:rsid w:val="00342B3F"/>
    <w:rsid w:val="003430AC"/>
    <w:rsid w:val="00343196"/>
    <w:rsid w:val="00347361"/>
    <w:rsid w:val="00354CD1"/>
    <w:rsid w:val="00357612"/>
    <w:rsid w:val="00357DEB"/>
    <w:rsid w:val="00362B0F"/>
    <w:rsid w:val="00365D9D"/>
    <w:rsid w:val="00383397"/>
    <w:rsid w:val="0038560B"/>
    <w:rsid w:val="00387835"/>
    <w:rsid w:val="003916DB"/>
    <w:rsid w:val="00397D43"/>
    <w:rsid w:val="003B2C7B"/>
    <w:rsid w:val="003B434E"/>
    <w:rsid w:val="003C2108"/>
    <w:rsid w:val="003C4983"/>
    <w:rsid w:val="003C68EF"/>
    <w:rsid w:val="003C7EF3"/>
    <w:rsid w:val="003F6183"/>
    <w:rsid w:val="004210B9"/>
    <w:rsid w:val="004270EB"/>
    <w:rsid w:val="00431FE7"/>
    <w:rsid w:val="00434848"/>
    <w:rsid w:val="00436110"/>
    <w:rsid w:val="004468BE"/>
    <w:rsid w:val="0045040C"/>
    <w:rsid w:val="004671E9"/>
    <w:rsid w:val="0047124B"/>
    <w:rsid w:val="004736C2"/>
    <w:rsid w:val="00474089"/>
    <w:rsid w:val="004753F8"/>
    <w:rsid w:val="00476342"/>
    <w:rsid w:val="00486FF6"/>
    <w:rsid w:val="00496357"/>
    <w:rsid w:val="004A2756"/>
    <w:rsid w:val="004B344D"/>
    <w:rsid w:val="004B400C"/>
    <w:rsid w:val="004C4A2D"/>
    <w:rsid w:val="004D368B"/>
    <w:rsid w:val="004F6A81"/>
    <w:rsid w:val="0050136A"/>
    <w:rsid w:val="00505302"/>
    <w:rsid w:val="00515B85"/>
    <w:rsid w:val="00520825"/>
    <w:rsid w:val="00521474"/>
    <w:rsid w:val="0052213B"/>
    <w:rsid w:val="0052568E"/>
    <w:rsid w:val="00525A88"/>
    <w:rsid w:val="00534D14"/>
    <w:rsid w:val="00552185"/>
    <w:rsid w:val="00554BCD"/>
    <w:rsid w:val="00562CF0"/>
    <w:rsid w:val="0057505B"/>
    <w:rsid w:val="00585CF5"/>
    <w:rsid w:val="005865F2"/>
    <w:rsid w:val="005A6BFF"/>
    <w:rsid w:val="005D3EA6"/>
    <w:rsid w:val="005E29D9"/>
    <w:rsid w:val="005E5F2A"/>
    <w:rsid w:val="005F5B28"/>
    <w:rsid w:val="006001FC"/>
    <w:rsid w:val="0061058C"/>
    <w:rsid w:val="006126B6"/>
    <w:rsid w:val="00615E45"/>
    <w:rsid w:val="00624F1C"/>
    <w:rsid w:val="006310FA"/>
    <w:rsid w:val="00632A99"/>
    <w:rsid w:val="0064273F"/>
    <w:rsid w:val="0064282B"/>
    <w:rsid w:val="00644B13"/>
    <w:rsid w:val="00694432"/>
    <w:rsid w:val="006A47B4"/>
    <w:rsid w:val="006A4BA6"/>
    <w:rsid w:val="006B02C0"/>
    <w:rsid w:val="006B1B1F"/>
    <w:rsid w:val="006D24CC"/>
    <w:rsid w:val="006D46BE"/>
    <w:rsid w:val="006D6C39"/>
    <w:rsid w:val="006E0D70"/>
    <w:rsid w:val="006E3E4C"/>
    <w:rsid w:val="006F2ABE"/>
    <w:rsid w:val="006F5382"/>
    <w:rsid w:val="00704590"/>
    <w:rsid w:val="00710E52"/>
    <w:rsid w:val="007126B7"/>
    <w:rsid w:val="00722AA0"/>
    <w:rsid w:val="00735B99"/>
    <w:rsid w:val="007478D6"/>
    <w:rsid w:val="00773C4A"/>
    <w:rsid w:val="007748BF"/>
    <w:rsid w:val="007836D7"/>
    <w:rsid w:val="00792FC7"/>
    <w:rsid w:val="00797604"/>
    <w:rsid w:val="007A0768"/>
    <w:rsid w:val="007A11E5"/>
    <w:rsid w:val="007A343C"/>
    <w:rsid w:val="007A5469"/>
    <w:rsid w:val="007B117D"/>
    <w:rsid w:val="007B48EC"/>
    <w:rsid w:val="007B79AB"/>
    <w:rsid w:val="007C6706"/>
    <w:rsid w:val="007E7C95"/>
    <w:rsid w:val="007F2330"/>
    <w:rsid w:val="00805237"/>
    <w:rsid w:val="00805C4B"/>
    <w:rsid w:val="00810CC2"/>
    <w:rsid w:val="00811A57"/>
    <w:rsid w:val="0082289E"/>
    <w:rsid w:val="008414A7"/>
    <w:rsid w:val="00854176"/>
    <w:rsid w:val="0085783D"/>
    <w:rsid w:val="0086268B"/>
    <w:rsid w:val="00870EE8"/>
    <w:rsid w:val="00871557"/>
    <w:rsid w:val="008776AF"/>
    <w:rsid w:val="008837A2"/>
    <w:rsid w:val="008A30CE"/>
    <w:rsid w:val="008B7932"/>
    <w:rsid w:val="008C44B9"/>
    <w:rsid w:val="008C6A17"/>
    <w:rsid w:val="008D2AD7"/>
    <w:rsid w:val="008D3417"/>
    <w:rsid w:val="008E12AE"/>
    <w:rsid w:val="00913F0D"/>
    <w:rsid w:val="0093411D"/>
    <w:rsid w:val="009431F9"/>
    <w:rsid w:val="009459B6"/>
    <w:rsid w:val="009710D6"/>
    <w:rsid w:val="009833C9"/>
    <w:rsid w:val="0099433C"/>
    <w:rsid w:val="009975BF"/>
    <w:rsid w:val="009A03D1"/>
    <w:rsid w:val="009A5ECC"/>
    <w:rsid w:val="009A6B6F"/>
    <w:rsid w:val="009B76AB"/>
    <w:rsid w:val="009C5E8A"/>
    <w:rsid w:val="009E0795"/>
    <w:rsid w:val="009E5FAB"/>
    <w:rsid w:val="009F460D"/>
    <w:rsid w:val="009F4E54"/>
    <w:rsid w:val="009F72E7"/>
    <w:rsid w:val="009F795C"/>
    <w:rsid w:val="00A007D2"/>
    <w:rsid w:val="00A03469"/>
    <w:rsid w:val="00A05B1E"/>
    <w:rsid w:val="00A264D3"/>
    <w:rsid w:val="00A3037A"/>
    <w:rsid w:val="00A34E0D"/>
    <w:rsid w:val="00A3798E"/>
    <w:rsid w:val="00A4452F"/>
    <w:rsid w:val="00A5703A"/>
    <w:rsid w:val="00A60A48"/>
    <w:rsid w:val="00A74229"/>
    <w:rsid w:val="00A96A7A"/>
    <w:rsid w:val="00AA5E61"/>
    <w:rsid w:val="00AB21D9"/>
    <w:rsid w:val="00AB55A6"/>
    <w:rsid w:val="00AC3ED7"/>
    <w:rsid w:val="00AD60C2"/>
    <w:rsid w:val="00AE3BDB"/>
    <w:rsid w:val="00B07BB7"/>
    <w:rsid w:val="00B13442"/>
    <w:rsid w:val="00B24195"/>
    <w:rsid w:val="00B348F4"/>
    <w:rsid w:val="00B4255C"/>
    <w:rsid w:val="00B425CE"/>
    <w:rsid w:val="00B53F03"/>
    <w:rsid w:val="00B542FE"/>
    <w:rsid w:val="00B56BE2"/>
    <w:rsid w:val="00B6167A"/>
    <w:rsid w:val="00B663BA"/>
    <w:rsid w:val="00B746BA"/>
    <w:rsid w:val="00B84146"/>
    <w:rsid w:val="00B87ADC"/>
    <w:rsid w:val="00B87F3B"/>
    <w:rsid w:val="00B9427B"/>
    <w:rsid w:val="00B95E3C"/>
    <w:rsid w:val="00B976C2"/>
    <w:rsid w:val="00BA0602"/>
    <w:rsid w:val="00BA3BDC"/>
    <w:rsid w:val="00BA60E0"/>
    <w:rsid w:val="00BB24C4"/>
    <w:rsid w:val="00BC3B8B"/>
    <w:rsid w:val="00BC784A"/>
    <w:rsid w:val="00BC7D1C"/>
    <w:rsid w:val="00BD0D6A"/>
    <w:rsid w:val="00BD0FD6"/>
    <w:rsid w:val="00BD1E73"/>
    <w:rsid w:val="00BE3397"/>
    <w:rsid w:val="00BE53B7"/>
    <w:rsid w:val="00BF578B"/>
    <w:rsid w:val="00C042E8"/>
    <w:rsid w:val="00C07FF2"/>
    <w:rsid w:val="00C10CAB"/>
    <w:rsid w:val="00C11647"/>
    <w:rsid w:val="00C12C7B"/>
    <w:rsid w:val="00C14CDE"/>
    <w:rsid w:val="00C150AA"/>
    <w:rsid w:val="00C15DD7"/>
    <w:rsid w:val="00C161D3"/>
    <w:rsid w:val="00C215F3"/>
    <w:rsid w:val="00C21B03"/>
    <w:rsid w:val="00C266D4"/>
    <w:rsid w:val="00C31CF2"/>
    <w:rsid w:val="00C34B30"/>
    <w:rsid w:val="00C35A9C"/>
    <w:rsid w:val="00C35C04"/>
    <w:rsid w:val="00C41DAE"/>
    <w:rsid w:val="00C555FC"/>
    <w:rsid w:val="00C57240"/>
    <w:rsid w:val="00C61893"/>
    <w:rsid w:val="00C775C2"/>
    <w:rsid w:val="00C77EC5"/>
    <w:rsid w:val="00C80350"/>
    <w:rsid w:val="00C83D98"/>
    <w:rsid w:val="00C86C68"/>
    <w:rsid w:val="00C93284"/>
    <w:rsid w:val="00CA2EE3"/>
    <w:rsid w:val="00CA5F83"/>
    <w:rsid w:val="00CB6005"/>
    <w:rsid w:val="00CD1569"/>
    <w:rsid w:val="00CF2276"/>
    <w:rsid w:val="00CF3B20"/>
    <w:rsid w:val="00D111AB"/>
    <w:rsid w:val="00D2232F"/>
    <w:rsid w:val="00D251F2"/>
    <w:rsid w:val="00D339B4"/>
    <w:rsid w:val="00D41CF8"/>
    <w:rsid w:val="00D4384A"/>
    <w:rsid w:val="00D463D5"/>
    <w:rsid w:val="00D66DCB"/>
    <w:rsid w:val="00D67836"/>
    <w:rsid w:val="00D7027D"/>
    <w:rsid w:val="00D93671"/>
    <w:rsid w:val="00D9625D"/>
    <w:rsid w:val="00DC7166"/>
    <w:rsid w:val="00DD3DD6"/>
    <w:rsid w:val="00DE343E"/>
    <w:rsid w:val="00DE394D"/>
    <w:rsid w:val="00DE3F2C"/>
    <w:rsid w:val="00DE7D9E"/>
    <w:rsid w:val="00DF0FBD"/>
    <w:rsid w:val="00E20559"/>
    <w:rsid w:val="00E21AF3"/>
    <w:rsid w:val="00E307D0"/>
    <w:rsid w:val="00E328B3"/>
    <w:rsid w:val="00E32F52"/>
    <w:rsid w:val="00E36E4E"/>
    <w:rsid w:val="00E37DD9"/>
    <w:rsid w:val="00E52724"/>
    <w:rsid w:val="00E57786"/>
    <w:rsid w:val="00E64A01"/>
    <w:rsid w:val="00E744B8"/>
    <w:rsid w:val="00E81EE6"/>
    <w:rsid w:val="00E82ACE"/>
    <w:rsid w:val="00E84C4B"/>
    <w:rsid w:val="00E90B49"/>
    <w:rsid w:val="00E91955"/>
    <w:rsid w:val="00E9247D"/>
    <w:rsid w:val="00E97BDC"/>
    <w:rsid w:val="00EA434B"/>
    <w:rsid w:val="00EB1BC7"/>
    <w:rsid w:val="00EB4ADC"/>
    <w:rsid w:val="00EB5BE2"/>
    <w:rsid w:val="00EC1401"/>
    <w:rsid w:val="00ED3997"/>
    <w:rsid w:val="00ED7574"/>
    <w:rsid w:val="00EE1479"/>
    <w:rsid w:val="00EE5B79"/>
    <w:rsid w:val="00F07C49"/>
    <w:rsid w:val="00F139B6"/>
    <w:rsid w:val="00F23505"/>
    <w:rsid w:val="00F37578"/>
    <w:rsid w:val="00F47FC9"/>
    <w:rsid w:val="00F6306E"/>
    <w:rsid w:val="00F703A8"/>
    <w:rsid w:val="00F81E34"/>
    <w:rsid w:val="00F85F77"/>
    <w:rsid w:val="00F95DBA"/>
    <w:rsid w:val="00FA20F1"/>
    <w:rsid w:val="00FA282A"/>
    <w:rsid w:val="00FA4C20"/>
    <w:rsid w:val="00FB2C60"/>
    <w:rsid w:val="00FC2BE9"/>
    <w:rsid w:val="00FC7C42"/>
    <w:rsid w:val="00FD1587"/>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mmonwealthfund.org/publications/issue-briefs/2015/jul/serving-older-adults-complex-care-medicare?omnicid=CFC839501&amp;mid=thomas@asahp.org" TargetMode="External"/><Relationship Id="rId4" Type="http://schemas.microsoft.com/office/2007/relationships/stylesWithEffects" Target="stylesWithEffects.xml"/><Relationship Id="rId9" Type="http://schemas.openxmlformats.org/officeDocument/2006/relationships/hyperlink" Target="https://www.nasi.org/about/spotlight/karen-davi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1592B-4B95-41CE-A066-46915898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6</cp:revision>
  <cp:lastPrinted>2015-04-15T23:04:00Z</cp:lastPrinted>
  <dcterms:created xsi:type="dcterms:W3CDTF">2015-12-03T17:35:00Z</dcterms:created>
  <dcterms:modified xsi:type="dcterms:W3CDTF">2015-12-03T20:38:00Z</dcterms:modified>
</cp:coreProperties>
</file>